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837191" w14:textId="30EC1BA2" w:rsidR="000D01B5" w:rsidRPr="00697615" w:rsidRDefault="000D01B5" w:rsidP="00697615">
      <w:pPr>
        <w:pStyle w:val="Sinespaciado"/>
        <w:jc w:val="center"/>
        <w:rPr>
          <w:rFonts w:ascii="Tahoma" w:eastAsia="Calibri" w:hAnsi="Tahoma" w:cs="Tahoma"/>
          <w:b/>
          <w:sz w:val="24"/>
          <w:szCs w:val="24"/>
          <w:lang w:val="es-ES" w:eastAsia="en-US"/>
        </w:rPr>
      </w:pPr>
      <w:bookmarkStart w:id="0" w:name="_Hlk201747758"/>
      <w:r w:rsidRPr="0093092B">
        <w:rPr>
          <w:rFonts w:ascii="Tahoma" w:hAnsi="Tahoma" w:cs="Tahoma"/>
          <w:b/>
          <w:sz w:val="24"/>
          <w:szCs w:val="24"/>
        </w:rPr>
        <w:t>CONVOCATORIA OPD/CMD/SC/</w:t>
      </w:r>
      <w:bookmarkStart w:id="1" w:name="_Hlk191642343"/>
      <w:r w:rsidRPr="0093092B">
        <w:rPr>
          <w:rFonts w:ascii="Tahoma" w:hAnsi="Tahoma" w:cs="Tahoma"/>
          <w:b/>
          <w:sz w:val="24"/>
          <w:szCs w:val="24"/>
        </w:rPr>
        <w:t>0</w:t>
      </w:r>
      <w:r w:rsidR="00501252">
        <w:rPr>
          <w:rFonts w:ascii="Tahoma" w:hAnsi="Tahoma" w:cs="Tahoma"/>
          <w:b/>
          <w:sz w:val="24"/>
          <w:szCs w:val="24"/>
        </w:rPr>
        <w:t>40</w:t>
      </w:r>
      <w:r w:rsidRPr="0093092B">
        <w:rPr>
          <w:rFonts w:ascii="Tahoma" w:hAnsi="Tahoma" w:cs="Tahoma"/>
          <w:b/>
          <w:sz w:val="24"/>
          <w:szCs w:val="24"/>
        </w:rPr>
        <w:t>/202</w:t>
      </w:r>
      <w:r>
        <w:rPr>
          <w:rFonts w:ascii="Tahoma" w:hAnsi="Tahoma" w:cs="Tahoma"/>
          <w:b/>
          <w:sz w:val="24"/>
          <w:szCs w:val="24"/>
        </w:rPr>
        <w:t>6</w:t>
      </w:r>
      <w:r w:rsidRPr="0093092B">
        <w:rPr>
          <w:rFonts w:ascii="Tahoma" w:hAnsi="Tahoma" w:cs="Tahoma"/>
          <w:b/>
          <w:sz w:val="24"/>
          <w:szCs w:val="24"/>
        </w:rPr>
        <w:t xml:space="preserve"> </w:t>
      </w:r>
      <w:r w:rsidR="00501252" w:rsidRPr="00BF3097">
        <w:rPr>
          <w:rFonts w:ascii="Tahoma" w:eastAsia="Calibri" w:hAnsi="Tahoma" w:cs="Tahoma"/>
          <w:b/>
          <w:sz w:val="24"/>
          <w:szCs w:val="24"/>
          <w:lang w:val="es-ES" w:eastAsia="en-US"/>
        </w:rPr>
        <w:t>“</w:t>
      </w:r>
      <w:r w:rsidR="00501252">
        <w:rPr>
          <w:rFonts w:ascii="Tahoma" w:eastAsia="Calibri" w:hAnsi="Tahoma" w:cs="Tahoma"/>
          <w:b/>
          <w:sz w:val="24"/>
          <w:szCs w:val="24"/>
          <w:lang w:val="es-ES" w:eastAsia="en-US"/>
        </w:rPr>
        <w:t>ADQUISICIÓN DE EQUIPO DE A</w:t>
      </w:r>
      <w:r w:rsidR="004C1F28">
        <w:rPr>
          <w:rFonts w:ascii="Tahoma" w:eastAsia="Calibri" w:hAnsi="Tahoma" w:cs="Tahoma"/>
          <w:b/>
          <w:sz w:val="24"/>
          <w:szCs w:val="24"/>
          <w:lang w:val="es-ES" w:eastAsia="en-US"/>
        </w:rPr>
        <w:t xml:space="preserve">UDIO </w:t>
      </w:r>
      <w:r w:rsidR="00697615">
        <w:rPr>
          <w:rFonts w:ascii="Tahoma" w:eastAsia="Calibri" w:hAnsi="Tahoma" w:cs="Tahoma"/>
          <w:b/>
          <w:sz w:val="24"/>
          <w:szCs w:val="24"/>
          <w:lang w:val="es-ES" w:eastAsia="en-US"/>
        </w:rPr>
        <w:t>CONSEJO MUNICIPAL DEL DEPORTE</w:t>
      </w:r>
      <w:r w:rsidRPr="00BF3097">
        <w:rPr>
          <w:rFonts w:ascii="Tahoma" w:eastAsia="Calibri" w:hAnsi="Tahoma" w:cs="Tahoma"/>
          <w:b/>
          <w:sz w:val="24"/>
          <w:szCs w:val="24"/>
          <w:lang w:val="es-ES" w:eastAsia="en-US"/>
        </w:rPr>
        <w:t xml:space="preserve"> DE TLAJOMULCO DE ZÚÑIGA, JALISCO”</w:t>
      </w:r>
      <w:r>
        <w:rPr>
          <w:rFonts w:ascii="Tahoma" w:eastAsia="Calibri" w:hAnsi="Tahoma" w:cs="Tahoma"/>
          <w:b/>
          <w:sz w:val="24"/>
          <w:szCs w:val="24"/>
          <w:lang w:val="es-ES" w:eastAsia="en-US"/>
        </w:rPr>
        <w:t>.</w:t>
      </w:r>
    </w:p>
    <w:bookmarkEnd w:id="0"/>
    <w:p w14:paraId="42A8C601" w14:textId="77777777" w:rsidR="000D01B5" w:rsidRPr="00035BEE" w:rsidRDefault="000D01B5" w:rsidP="000D01B5">
      <w:pPr>
        <w:pStyle w:val="Sinespaciado"/>
        <w:rPr>
          <w:rFonts w:ascii="Tahoma" w:hAnsi="Tahoma" w:cs="Tahoma"/>
          <w:b/>
          <w:bCs/>
        </w:rPr>
      </w:pPr>
    </w:p>
    <w:bookmarkEnd w:id="1"/>
    <w:p w14:paraId="5FC0F7CB" w14:textId="77777777" w:rsidR="000D01B5" w:rsidRDefault="000D01B5" w:rsidP="000D01B5">
      <w:pPr>
        <w:spacing w:after="0" w:line="240" w:lineRule="auto"/>
        <w:jc w:val="both"/>
        <w:rPr>
          <w:rFonts w:ascii="Arial" w:eastAsia="Times New Roman" w:hAnsi="Arial" w:cs="Arial"/>
          <w:szCs w:val="20"/>
        </w:rPr>
      </w:pPr>
      <w:r w:rsidRPr="00522C2D">
        <w:rPr>
          <w:rFonts w:ascii="Arial" w:eastAsia="Times New Roman" w:hAnsi="Arial" w:cs="Arial"/>
          <w:szCs w:val="20"/>
        </w:rPr>
        <w:t>El Organismo Público Descentralizado</w:t>
      </w:r>
      <w:r>
        <w:rPr>
          <w:rFonts w:ascii="Arial" w:eastAsia="Times New Roman" w:hAnsi="Arial" w:cs="Arial"/>
          <w:szCs w:val="20"/>
        </w:rPr>
        <w:t xml:space="preserve"> denominado </w:t>
      </w:r>
      <w:r w:rsidRPr="00522C2D">
        <w:rPr>
          <w:rFonts w:ascii="Arial" w:eastAsia="Times New Roman" w:hAnsi="Arial" w:cs="Arial"/>
          <w:szCs w:val="20"/>
        </w:rPr>
        <w:t>Consejo Municipal del Deporte (COMUDE) de Tlajomulco de Zúñiga, Jalisco, ubicado en la calle Constitución Oriente</w:t>
      </w:r>
      <w:r>
        <w:rPr>
          <w:rFonts w:ascii="Arial" w:eastAsia="Times New Roman" w:hAnsi="Arial" w:cs="Arial"/>
          <w:szCs w:val="20"/>
        </w:rPr>
        <w:t>,</w:t>
      </w:r>
      <w:r w:rsidRPr="00522C2D">
        <w:rPr>
          <w:rFonts w:ascii="Arial" w:eastAsia="Times New Roman" w:hAnsi="Arial" w:cs="Arial"/>
          <w:szCs w:val="20"/>
        </w:rPr>
        <w:t xml:space="preserve"> </w:t>
      </w:r>
      <w:r>
        <w:rPr>
          <w:rFonts w:ascii="Arial" w:eastAsia="Times New Roman" w:hAnsi="Arial" w:cs="Arial"/>
          <w:szCs w:val="20"/>
        </w:rPr>
        <w:t>NO</w:t>
      </w:r>
      <w:r w:rsidRPr="00522C2D">
        <w:rPr>
          <w:rFonts w:ascii="Arial" w:eastAsia="Times New Roman" w:hAnsi="Arial" w:cs="Arial"/>
          <w:szCs w:val="20"/>
        </w:rPr>
        <w:t>. 157, Int. B, en el Municipio de Tlajomulco de Zúñiga, Jalisco, invita a las Personas Físicas o Morales interesadas, a participar en la Licitación Pública Local, ello de conformidad con el artículo 134 de la Constitución Política de los Estados Unidos Mexicanos, así como el artículo 72 de la Ley de Compras Gubernamentales, Enajenaciones y Contratación de Servicios del Estado de Jalisco y sus Municipios, y a efecto de normar el desarrollo de la presente Licitación sin la Concurrencia del Comité de Adquisiciones, se emite la siguiente convocatoria:</w:t>
      </w:r>
    </w:p>
    <w:p w14:paraId="08EF0203" w14:textId="77777777" w:rsidR="000D01B5" w:rsidRPr="00522C2D" w:rsidRDefault="000D01B5" w:rsidP="000D01B5">
      <w:pPr>
        <w:spacing w:after="0" w:line="240" w:lineRule="auto"/>
        <w:jc w:val="both"/>
        <w:rPr>
          <w:rFonts w:ascii="Arial" w:eastAsia="Times New Roman" w:hAnsi="Arial" w:cs="Arial"/>
          <w:szCs w:val="20"/>
        </w:rPr>
      </w:pPr>
    </w:p>
    <w:tbl>
      <w:tblPr>
        <w:tblStyle w:val="Tablaconcuadrcula1"/>
        <w:tblW w:w="9067" w:type="dxa"/>
        <w:tblLook w:val="04A0" w:firstRow="1" w:lastRow="0" w:firstColumn="1" w:lastColumn="0" w:noHBand="0" w:noVBand="1"/>
      </w:tblPr>
      <w:tblGrid>
        <w:gridCol w:w="4390"/>
        <w:gridCol w:w="4677"/>
      </w:tblGrid>
      <w:tr w:rsidR="000D01B5" w:rsidRPr="00BF3097" w14:paraId="7D996261" w14:textId="77777777" w:rsidTr="00B10AD7">
        <w:trPr>
          <w:trHeight w:val="340"/>
        </w:trPr>
        <w:tc>
          <w:tcPr>
            <w:tcW w:w="4390" w:type="dxa"/>
          </w:tcPr>
          <w:p w14:paraId="542CE9B5" w14:textId="77777777" w:rsidR="000D01B5" w:rsidRPr="00BF3097" w:rsidRDefault="000D01B5" w:rsidP="00B10AD7">
            <w:pPr>
              <w:rPr>
                <w:rFonts w:ascii="Arial" w:eastAsia="Calibri" w:hAnsi="Arial" w:cs="Arial"/>
                <w:lang w:eastAsia="es-ES"/>
              </w:rPr>
            </w:pPr>
            <w:r w:rsidRPr="00BF3097">
              <w:rPr>
                <w:rFonts w:ascii="Arial" w:eastAsia="Calibri" w:hAnsi="Arial" w:cs="Arial"/>
                <w:lang w:eastAsia="es-ES"/>
              </w:rPr>
              <w:t xml:space="preserve">Origen de los Recursos </w:t>
            </w:r>
          </w:p>
        </w:tc>
        <w:tc>
          <w:tcPr>
            <w:tcW w:w="4677" w:type="dxa"/>
          </w:tcPr>
          <w:p w14:paraId="5A0E9C92"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Municipal </w:t>
            </w:r>
          </w:p>
        </w:tc>
      </w:tr>
      <w:tr w:rsidR="000D01B5" w:rsidRPr="00BF3097" w14:paraId="3421F993" w14:textId="77777777" w:rsidTr="00B10AD7">
        <w:tc>
          <w:tcPr>
            <w:tcW w:w="4390" w:type="dxa"/>
          </w:tcPr>
          <w:p w14:paraId="00601F2D"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Carácter de la Licitación </w:t>
            </w:r>
          </w:p>
        </w:tc>
        <w:tc>
          <w:tcPr>
            <w:tcW w:w="4677" w:type="dxa"/>
          </w:tcPr>
          <w:p w14:paraId="02989F40"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Local</w:t>
            </w:r>
          </w:p>
        </w:tc>
      </w:tr>
      <w:tr w:rsidR="000D01B5" w:rsidRPr="00BF3097" w14:paraId="2A430B26" w14:textId="77777777" w:rsidTr="00B10AD7">
        <w:tc>
          <w:tcPr>
            <w:tcW w:w="4390" w:type="dxa"/>
          </w:tcPr>
          <w:p w14:paraId="16703B68"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Ejercicio Fiscal que abarca la Contratación </w:t>
            </w:r>
          </w:p>
        </w:tc>
        <w:tc>
          <w:tcPr>
            <w:tcW w:w="4677" w:type="dxa"/>
          </w:tcPr>
          <w:p w14:paraId="6AA3D584"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2026</w:t>
            </w:r>
          </w:p>
        </w:tc>
      </w:tr>
      <w:tr w:rsidR="000D01B5" w:rsidRPr="00BF3097" w14:paraId="3BDC051F" w14:textId="77777777" w:rsidTr="00B10AD7">
        <w:tc>
          <w:tcPr>
            <w:tcW w:w="4390" w:type="dxa"/>
          </w:tcPr>
          <w:p w14:paraId="690F7909"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Tipo de Contrato o Pedido (Orden de Compra)</w:t>
            </w:r>
          </w:p>
        </w:tc>
        <w:tc>
          <w:tcPr>
            <w:tcW w:w="4677" w:type="dxa"/>
          </w:tcPr>
          <w:p w14:paraId="11A32C02"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Cerrado</w:t>
            </w:r>
          </w:p>
        </w:tc>
      </w:tr>
      <w:tr w:rsidR="000D01B5" w:rsidRPr="00BF3097" w14:paraId="35D710C0" w14:textId="77777777" w:rsidTr="00B10AD7">
        <w:tc>
          <w:tcPr>
            <w:tcW w:w="4390" w:type="dxa"/>
          </w:tcPr>
          <w:p w14:paraId="02BD392D"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Adjudicación de los Bienes o Servicios </w:t>
            </w:r>
          </w:p>
        </w:tc>
        <w:tc>
          <w:tcPr>
            <w:tcW w:w="4677" w:type="dxa"/>
          </w:tcPr>
          <w:p w14:paraId="30472EB1" w14:textId="0B88BD92" w:rsidR="000D01B5" w:rsidRPr="00BF3097" w:rsidRDefault="000D01B5" w:rsidP="00B10AD7">
            <w:pPr>
              <w:jc w:val="both"/>
              <w:rPr>
                <w:rFonts w:ascii="Arial" w:eastAsia="Calibri" w:hAnsi="Arial" w:cs="Arial"/>
                <w:b/>
                <w:lang w:eastAsia="es-ES"/>
              </w:rPr>
            </w:pPr>
            <w:r w:rsidRPr="00BF3097">
              <w:rPr>
                <w:rFonts w:ascii="Arial" w:eastAsia="Calibri" w:hAnsi="Arial" w:cs="Arial"/>
                <w:b/>
                <w:lang w:eastAsia="es-ES"/>
              </w:rPr>
              <w:t xml:space="preserve">Se </w:t>
            </w:r>
            <w:r w:rsidR="00697615" w:rsidRPr="00BF3097">
              <w:rPr>
                <w:rFonts w:ascii="Arial" w:eastAsia="Calibri" w:hAnsi="Arial" w:cs="Arial"/>
                <w:b/>
                <w:lang w:eastAsia="es-ES"/>
              </w:rPr>
              <w:t>adjudicará</w:t>
            </w:r>
            <w:r w:rsidRPr="00BF3097">
              <w:rPr>
                <w:rFonts w:ascii="Arial" w:eastAsia="Calibri" w:hAnsi="Arial" w:cs="Arial"/>
                <w:b/>
                <w:lang w:eastAsia="es-ES"/>
              </w:rPr>
              <w:t xml:space="preserve"> a un solo proveedor </w:t>
            </w:r>
          </w:p>
        </w:tc>
      </w:tr>
      <w:tr w:rsidR="000D01B5" w:rsidRPr="00BF3097" w14:paraId="2D533824" w14:textId="77777777" w:rsidTr="00B10AD7">
        <w:tc>
          <w:tcPr>
            <w:tcW w:w="4390" w:type="dxa"/>
          </w:tcPr>
          <w:p w14:paraId="16AA5511"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La partida presupuestal, de conformidad con el clasificador por objeto del gasto</w:t>
            </w:r>
          </w:p>
        </w:tc>
        <w:tc>
          <w:tcPr>
            <w:tcW w:w="4677" w:type="dxa"/>
          </w:tcPr>
          <w:p w14:paraId="1A5DC537" w14:textId="77777777" w:rsidR="00501252" w:rsidRPr="00501252" w:rsidRDefault="00501252" w:rsidP="00501252">
            <w:pPr>
              <w:jc w:val="both"/>
              <w:rPr>
                <w:rFonts w:ascii="Arial" w:eastAsia="Calibri" w:hAnsi="Arial" w:cs="Arial"/>
                <w:lang w:eastAsia="es-ES"/>
              </w:rPr>
            </w:pPr>
            <w:r w:rsidRPr="00501252">
              <w:rPr>
                <w:rFonts w:ascii="Arial" w:eastAsia="Calibri" w:hAnsi="Arial" w:cs="Arial"/>
                <w:lang w:eastAsia="es-ES"/>
              </w:rPr>
              <w:t>246</w:t>
            </w:r>
          </w:p>
          <w:p w14:paraId="1A639DF5" w14:textId="77777777" w:rsidR="00501252" w:rsidRPr="00501252" w:rsidRDefault="00501252" w:rsidP="00501252">
            <w:pPr>
              <w:jc w:val="both"/>
              <w:rPr>
                <w:rFonts w:ascii="Arial" w:eastAsia="Calibri" w:hAnsi="Arial" w:cs="Arial"/>
                <w:lang w:eastAsia="es-ES"/>
              </w:rPr>
            </w:pPr>
            <w:r w:rsidRPr="00501252">
              <w:rPr>
                <w:rFonts w:ascii="Arial" w:eastAsia="Calibri" w:hAnsi="Arial" w:cs="Arial"/>
                <w:lang w:eastAsia="es-ES"/>
              </w:rPr>
              <w:t>511</w:t>
            </w:r>
          </w:p>
          <w:p w14:paraId="1F8E3350" w14:textId="7AAF84B6" w:rsidR="000D01B5" w:rsidRPr="00BF3097" w:rsidRDefault="00501252" w:rsidP="00501252">
            <w:pPr>
              <w:jc w:val="both"/>
              <w:rPr>
                <w:rFonts w:ascii="Arial" w:eastAsia="Calibri" w:hAnsi="Arial" w:cs="Arial"/>
                <w:lang w:eastAsia="es-ES"/>
              </w:rPr>
            </w:pPr>
            <w:r w:rsidRPr="00501252">
              <w:rPr>
                <w:rFonts w:ascii="Arial" w:eastAsia="Calibri" w:hAnsi="Arial" w:cs="Arial"/>
                <w:lang w:eastAsia="es-ES"/>
              </w:rPr>
              <w:t>521</w:t>
            </w:r>
          </w:p>
        </w:tc>
      </w:tr>
      <w:tr w:rsidR="000D01B5" w:rsidRPr="00BF3097" w14:paraId="1551A2FF" w14:textId="77777777" w:rsidTr="00B10AD7">
        <w:tc>
          <w:tcPr>
            <w:tcW w:w="4390" w:type="dxa"/>
          </w:tcPr>
          <w:p w14:paraId="6C9D79C5"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Criterio de evaluación de propuestas </w:t>
            </w:r>
          </w:p>
        </w:tc>
        <w:tc>
          <w:tcPr>
            <w:tcW w:w="4677" w:type="dxa"/>
          </w:tcPr>
          <w:p w14:paraId="70555959"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Binario</w:t>
            </w:r>
          </w:p>
        </w:tc>
      </w:tr>
      <w:tr w:rsidR="000D01B5" w:rsidRPr="00BF3097" w14:paraId="52FE500D" w14:textId="77777777" w:rsidTr="00B10AD7">
        <w:trPr>
          <w:trHeight w:val="73"/>
        </w:trPr>
        <w:tc>
          <w:tcPr>
            <w:tcW w:w="4390" w:type="dxa"/>
          </w:tcPr>
          <w:p w14:paraId="77E6C742" w14:textId="77777777" w:rsidR="000D01B5" w:rsidRPr="00BF3097" w:rsidRDefault="000D01B5" w:rsidP="00B10AD7">
            <w:pPr>
              <w:jc w:val="both"/>
              <w:rPr>
                <w:rFonts w:ascii="Arial" w:eastAsia="Calibri" w:hAnsi="Arial" w:cs="Arial"/>
              </w:rPr>
            </w:pPr>
            <w:r w:rsidRPr="00BF3097">
              <w:rPr>
                <w:rFonts w:ascii="Arial" w:eastAsia="Calibri" w:hAnsi="Arial" w:cs="Arial"/>
              </w:rPr>
              <w:t>Fecha de Publicación</w:t>
            </w:r>
          </w:p>
        </w:tc>
        <w:tc>
          <w:tcPr>
            <w:tcW w:w="4677" w:type="dxa"/>
          </w:tcPr>
          <w:p w14:paraId="6B7718C6" w14:textId="0A6991FD" w:rsidR="000D01B5" w:rsidRPr="00BF3097" w:rsidRDefault="00501252" w:rsidP="00B10AD7">
            <w:pPr>
              <w:spacing w:after="200" w:line="276" w:lineRule="auto"/>
              <w:jc w:val="both"/>
              <w:rPr>
                <w:rFonts w:ascii="Arial" w:eastAsia="Calibri" w:hAnsi="Arial" w:cs="Arial"/>
                <w:b/>
              </w:rPr>
            </w:pPr>
            <w:r>
              <w:rPr>
                <w:rFonts w:ascii="Arial" w:eastAsia="Calibri" w:hAnsi="Arial" w:cs="Arial"/>
                <w:color w:val="000000"/>
              </w:rPr>
              <w:t>28</w:t>
            </w:r>
            <w:r w:rsidR="000D01B5" w:rsidRPr="00BF3097">
              <w:rPr>
                <w:rFonts w:ascii="Arial" w:eastAsia="Calibri" w:hAnsi="Arial" w:cs="Arial"/>
                <w:color w:val="000000"/>
              </w:rPr>
              <w:t xml:space="preserve"> de </w:t>
            </w:r>
            <w:r w:rsidR="00332C29">
              <w:rPr>
                <w:rFonts w:ascii="Arial" w:eastAsia="Calibri" w:hAnsi="Arial" w:cs="Arial"/>
                <w:color w:val="000000"/>
              </w:rPr>
              <w:t>agosto</w:t>
            </w:r>
            <w:r w:rsidR="000D01B5" w:rsidRPr="00BF3097">
              <w:rPr>
                <w:rFonts w:ascii="Arial" w:eastAsia="Calibri" w:hAnsi="Arial" w:cs="Arial"/>
                <w:color w:val="000000"/>
              </w:rPr>
              <w:t xml:space="preserve"> del año 2026</w:t>
            </w:r>
          </w:p>
        </w:tc>
      </w:tr>
      <w:tr w:rsidR="000D01B5" w:rsidRPr="00BF3097" w14:paraId="4DC833D0" w14:textId="77777777" w:rsidTr="00B10AD7">
        <w:trPr>
          <w:trHeight w:val="181"/>
        </w:trPr>
        <w:tc>
          <w:tcPr>
            <w:tcW w:w="4390" w:type="dxa"/>
          </w:tcPr>
          <w:p w14:paraId="0151E0C3" w14:textId="77777777" w:rsidR="000D01B5" w:rsidRPr="00BF3097" w:rsidRDefault="000D01B5" w:rsidP="00B10AD7">
            <w:pPr>
              <w:jc w:val="both"/>
              <w:rPr>
                <w:rFonts w:ascii="Arial" w:eastAsia="Calibri" w:hAnsi="Arial" w:cs="Arial"/>
              </w:rPr>
            </w:pPr>
            <w:r w:rsidRPr="00BF3097">
              <w:rPr>
                <w:rFonts w:ascii="Arial" w:eastAsia="Calibri" w:hAnsi="Arial" w:cs="Arial"/>
              </w:rPr>
              <w:t>Aclaraciones</w:t>
            </w:r>
          </w:p>
        </w:tc>
        <w:tc>
          <w:tcPr>
            <w:tcW w:w="4677" w:type="dxa"/>
          </w:tcPr>
          <w:p w14:paraId="3D284ABE" w14:textId="77777777" w:rsidR="000D01B5" w:rsidRPr="00BF3097" w:rsidRDefault="000D01B5" w:rsidP="00B10AD7">
            <w:pPr>
              <w:jc w:val="both"/>
              <w:rPr>
                <w:rFonts w:ascii="Arial" w:eastAsia="Calibri" w:hAnsi="Arial" w:cs="Arial"/>
                <w:color w:val="000000"/>
              </w:rPr>
            </w:pPr>
            <w:r w:rsidRPr="00BF3097">
              <w:rPr>
                <w:rFonts w:ascii="Arial" w:eastAsia="Calibri" w:hAnsi="Arial" w:cs="Arial"/>
              </w:rPr>
              <w:t>Al teléfono 01 (33) 32834400 Ext. 3263 o al correo electrónico: comprascomude@tlajomulco.gob.mx</w:t>
            </w:r>
          </w:p>
        </w:tc>
      </w:tr>
      <w:tr w:rsidR="000D01B5" w:rsidRPr="00BF3097" w14:paraId="6C72D259" w14:textId="77777777" w:rsidTr="00B10AD7">
        <w:trPr>
          <w:trHeight w:val="558"/>
        </w:trPr>
        <w:tc>
          <w:tcPr>
            <w:tcW w:w="4390" w:type="dxa"/>
          </w:tcPr>
          <w:p w14:paraId="1478A13C" w14:textId="77777777" w:rsidR="000D01B5" w:rsidRPr="00BF3097" w:rsidRDefault="000D01B5" w:rsidP="00B10AD7">
            <w:pPr>
              <w:spacing w:after="200"/>
              <w:jc w:val="both"/>
              <w:rPr>
                <w:rFonts w:ascii="Arial" w:eastAsia="Calibri" w:hAnsi="Arial" w:cs="Arial"/>
              </w:rPr>
            </w:pPr>
            <w:r w:rsidRPr="00BF3097">
              <w:rPr>
                <w:rFonts w:ascii="Arial" w:eastAsia="Calibri" w:hAnsi="Arial" w:cs="Arial"/>
              </w:rPr>
              <w:t>Recepción de preguntas</w:t>
            </w:r>
          </w:p>
        </w:tc>
        <w:tc>
          <w:tcPr>
            <w:tcW w:w="4677" w:type="dxa"/>
          </w:tcPr>
          <w:p w14:paraId="72CE3922" w14:textId="0E0BA249" w:rsidR="000D01B5" w:rsidRPr="00BF3097" w:rsidRDefault="000D01B5" w:rsidP="00B10AD7">
            <w:pPr>
              <w:spacing w:after="200"/>
              <w:jc w:val="both"/>
              <w:rPr>
                <w:rFonts w:ascii="Arial" w:eastAsia="Calibri" w:hAnsi="Arial" w:cs="Arial"/>
                <w:color w:val="000000"/>
              </w:rPr>
            </w:pPr>
            <w:r w:rsidRPr="00BF3097">
              <w:rPr>
                <w:rFonts w:ascii="Arial" w:hAnsi="Arial" w:cs="Arial"/>
              </w:rPr>
              <w:t xml:space="preserve">A partir de la fecha de publicación de la convocatoria y hasta el día </w:t>
            </w:r>
            <w:r w:rsidR="00501252">
              <w:rPr>
                <w:rFonts w:ascii="Arial" w:hAnsi="Arial" w:cs="Arial"/>
              </w:rPr>
              <w:t>31</w:t>
            </w:r>
            <w:r w:rsidRPr="00BF3097">
              <w:rPr>
                <w:rFonts w:ascii="Arial" w:hAnsi="Arial" w:cs="Arial"/>
              </w:rPr>
              <w:t xml:space="preserve"> de </w:t>
            </w:r>
            <w:r w:rsidR="00697615">
              <w:rPr>
                <w:rFonts w:ascii="Arial" w:hAnsi="Arial" w:cs="Arial"/>
              </w:rPr>
              <w:t>agosto</w:t>
            </w:r>
            <w:r w:rsidRPr="00BF3097">
              <w:rPr>
                <w:rFonts w:ascii="Arial" w:hAnsi="Arial" w:cs="Arial"/>
              </w:rPr>
              <w:t xml:space="preserve"> </w:t>
            </w:r>
            <w:r>
              <w:rPr>
                <w:rFonts w:ascii="Arial" w:hAnsi="Arial" w:cs="Arial"/>
              </w:rPr>
              <w:t xml:space="preserve">del </w:t>
            </w:r>
            <w:r w:rsidRPr="00BF3097">
              <w:rPr>
                <w:rFonts w:ascii="Arial" w:hAnsi="Arial" w:cs="Arial"/>
              </w:rPr>
              <w:t xml:space="preserve">2026 a las 14:00 horas. Deberán enviarse de forma digital en formato editable de Word vía correo electrónico a la siguiente dirección: comprascomude@tlajomulco.gob.mx </w:t>
            </w:r>
          </w:p>
        </w:tc>
      </w:tr>
      <w:tr w:rsidR="000D01B5" w:rsidRPr="00BF3097" w14:paraId="7A69861C" w14:textId="77777777" w:rsidTr="00B10AD7">
        <w:trPr>
          <w:trHeight w:val="367"/>
        </w:trPr>
        <w:tc>
          <w:tcPr>
            <w:tcW w:w="4390" w:type="dxa"/>
          </w:tcPr>
          <w:p w14:paraId="0BFC8A0F" w14:textId="3E3EA390" w:rsidR="000D01B5" w:rsidRPr="00BF3097" w:rsidRDefault="000D01B5" w:rsidP="00B10AD7">
            <w:pPr>
              <w:spacing w:after="200"/>
              <w:jc w:val="both"/>
              <w:rPr>
                <w:rFonts w:ascii="Arial" w:eastAsia="Calibri" w:hAnsi="Arial" w:cs="Arial"/>
              </w:rPr>
            </w:pPr>
            <w:r w:rsidRPr="00BF3097">
              <w:rPr>
                <w:rFonts w:ascii="Arial" w:hAnsi="Arial" w:cs="Arial"/>
              </w:rPr>
              <w:t xml:space="preserve">Junta Aclaratoria </w:t>
            </w:r>
          </w:p>
        </w:tc>
        <w:tc>
          <w:tcPr>
            <w:tcW w:w="4677" w:type="dxa"/>
            <w:tcBorders>
              <w:top w:val="single" w:sz="4" w:space="0" w:color="auto"/>
              <w:left w:val="single" w:sz="4" w:space="0" w:color="auto"/>
              <w:bottom w:val="single" w:sz="4" w:space="0" w:color="auto"/>
              <w:right w:val="single" w:sz="4" w:space="0" w:color="auto"/>
            </w:tcBorders>
          </w:tcPr>
          <w:p w14:paraId="72492050" w14:textId="467DCAF2" w:rsidR="000D01B5" w:rsidRPr="00BF3097" w:rsidRDefault="00501252" w:rsidP="00B10AD7">
            <w:pPr>
              <w:spacing w:after="200"/>
              <w:jc w:val="both"/>
              <w:rPr>
                <w:rFonts w:ascii="Arial" w:eastAsia="Calibri" w:hAnsi="Arial" w:cs="Arial"/>
                <w:color w:val="000000"/>
              </w:rPr>
            </w:pPr>
            <w:r>
              <w:rPr>
                <w:rFonts w:ascii="Arial" w:hAnsi="Arial" w:cs="Arial"/>
              </w:rPr>
              <w:t>0</w:t>
            </w:r>
            <w:r w:rsidR="0098290A">
              <w:rPr>
                <w:rFonts w:ascii="Arial" w:hAnsi="Arial" w:cs="Arial"/>
              </w:rPr>
              <w:t>3</w:t>
            </w:r>
            <w:r>
              <w:rPr>
                <w:rFonts w:ascii="Arial" w:hAnsi="Arial" w:cs="Arial"/>
              </w:rPr>
              <w:t xml:space="preserve"> de septiembre</w:t>
            </w:r>
            <w:r w:rsidR="000D01B5" w:rsidRPr="00BF3097">
              <w:rPr>
                <w:rFonts w:ascii="Arial" w:hAnsi="Arial" w:cs="Arial"/>
              </w:rPr>
              <w:t xml:space="preserve"> de</w:t>
            </w:r>
            <w:r w:rsidR="000D01B5">
              <w:rPr>
                <w:rFonts w:ascii="Arial" w:hAnsi="Arial" w:cs="Arial"/>
              </w:rPr>
              <w:t>l</w:t>
            </w:r>
            <w:r w:rsidR="000D01B5" w:rsidRPr="00BF3097">
              <w:rPr>
                <w:rFonts w:ascii="Arial" w:hAnsi="Arial" w:cs="Arial"/>
              </w:rPr>
              <w:t xml:space="preserve"> 2026 Registro de 11:45 a 11:59 Acto 12:15 horas. Lugar: COMUDE Tlajomulco, Calle constitución #157 INT. B en Tlajomulco de Zúñiga, Jalisco.</w:t>
            </w:r>
          </w:p>
        </w:tc>
      </w:tr>
      <w:tr w:rsidR="000D01B5" w:rsidRPr="00BF3097" w14:paraId="6D9952EC" w14:textId="77777777" w:rsidTr="0027083A">
        <w:trPr>
          <w:trHeight w:val="246"/>
        </w:trPr>
        <w:tc>
          <w:tcPr>
            <w:tcW w:w="4390" w:type="dxa"/>
          </w:tcPr>
          <w:p w14:paraId="3D4AD37D" w14:textId="77777777" w:rsidR="000D01B5" w:rsidRPr="00BF3097" w:rsidRDefault="000D01B5" w:rsidP="00B10AD7">
            <w:pPr>
              <w:spacing w:after="200"/>
              <w:jc w:val="both"/>
              <w:rPr>
                <w:rFonts w:ascii="Arial" w:eastAsia="Calibri" w:hAnsi="Arial" w:cs="Arial"/>
              </w:rPr>
            </w:pPr>
            <w:r w:rsidRPr="00BF3097">
              <w:rPr>
                <w:rFonts w:ascii="Arial" w:eastAsia="Calibri" w:hAnsi="Arial" w:cs="Arial"/>
              </w:rPr>
              <w:t xml:space="preserve">Fecha y hora límite para entrega de propuestas </w:t>
            </w:r>
          </w:p>
        </w:tc>
        <w:tc>
          <w:tcPr>
            <w:tcW w:w="4677" w:type="dxa"/>
            <w:tcBorders>
              <w:top w:val="single" w:sz="4" w:space="0" w:color="auto"/>
              <w:left w:val="single" w:sz="4" w:space="0" w:color="auto"/>
              <w:bottom w:val="single" w:sz="4" w:space="0" w:color="auto"/>
              <w:right w:val="single" w:sz="4" w:space="0" w:color="auto"/>
            </w:tcBorders>
          </w:tcPr>
          <w:p w14:paraId="7AA02ADD" w14:textId="75A4F237" w:rsidR="000D01B5" w:rsidRPr="00BF3097" w:rsidRDefault="00501252" w:rsidP="00B10AD7">
            <w:pPr>
              <w:spacing w:after="200"/>
              <w:jc w:val="both"/>
              <w:rPr>
                <w:rFonts w:ascii="Arial" w:eastAsia="Calibri" w:hAnsi="Arial" w:cs="Arial"/>
              </w:rPr>
            </w:pPr>
            <w:r>
              <w:rPr>
                <w:rFonts w:ascii="Arial" w:eastAsia="Calibri" w:hAnsi="Arial" w:cs="Arial"/>
                <w:color w:val="000000"/>
              </w:rPr>
              <w:t>07 de septiembre</w:t>
            </w:r>
            <w:r w:rsidR="000D01B5" w:rsidRPr="00BF3097">
              <w:rPr>
                <w:rFonts w:ascii="Arial" w:eastAsia="Calibri" w:hAnsi="Arial" w:cs="Arial"/>
                <w:color w:val="000000"/>
              </w:rPr>
              <w:t xml:space="preserve"> del 2026 a las </w:t>
            </w:r>
            <w:r w:rsidR="000D01B5" w:rsidRPr="00BF3097">
              <w:rPr>
                <w:rFonts w:ascii="Arial" w:eastAsia="Calibri" w:hAnsi="Arial" w:cs="Arial"/>
              </w:rPr>
              <w:t>13:00 horas, Oficinas del Órgano Interno de Control de Tlajomulco de Zúñiga, ubicado en calle Vallarta #59 C, poniente, colonia centro, en Tlajomulco de Zúñiga, Jalisco.</w:t>
            </w:r>
          </w:p>
        </w:tc>
      </w:tr>
      <w:tr w:rsidR="000D01B5" w:rsidRPr="00BF3097" w14:paraId="382FC4FE" w14:textId="77777777" w:rsidTr="00B10AD7">
        <w:trPr>
          <w:trHeight w:val="906"/>
        </w:trPr>
        <w:tc>
          <w:tcPr>
            <w:tcW w:w="4390" w:type="dxa"/>
          </w:tcPr>
          <w:p w14:paraId="2E0F24A4" w14:textId="77777777" w:rsidR="000D01B5" w:rsidRPr="00BF3097" w:rsidRDefault="000D01B5" w:rsidP="00B10AD7">
            <w:pPr>
              <w:jc w:val="both"/>
              <w:rPr>
                <w:rFonts w:ascii="Arial" w:eastAsia="Calibri" w:hAnsi="Arial" w:cs="Arial"/>
              </w:rPr>
            </w:pPr>
            <w:r w:rsidRPr="00BF3097">
              <w:rPr>
                <w:rFonts w:ascii="Arial" w:eastAsia="Calibri" w:hAnsi="Arial" w:cs="Arial"/>
              </w:rPr>
              <w:lastRenderedPageBreak/>
              <w:t>Apertura de propuestas. Se invita a los licitantes a participar en el evento</w:t>
            </w:r>
          </w:p>
        </w:tc>
        <w:tc>
          <w:tcPr>
            <w:tcW w:w="4677" w:type="dxa"/>
            <w:tcBorders>
              <w:top w:val="single" w:sz="4" w:space="0" w:color="auto"/>
              <w:left w:val="single" w:sz="4" w:space="0" w:color="auto"/>
              <w:bottom w:val="single" w:sz="4" w:space="0" w:color="auto"/>
              <w:right w:val="single" w:sz="4" w:space="0" w:color="auto"/>
            </w:tcBorders>
          </w:tcPr>
          <w:p w14:paraId="15FD79A1" w14:textId="47FCA508" w:rsidR="000D01B5" w:rsidRPr="00BF3097" w:rsidRDefault="00501252" w:rsidP="00B10AD7">
            <w:pPr>
              <w:jc w:val="both"/>
              <w:rPr>
                <w:rFonts w:ascii="Arial" w:eastAsia="Calibri" w:hAnsi="Arial" w:cs="Arial"/>
              </w:rPr>
            </w:pPr>
            <w:r>
              <w:rPr>
                <w:rFonts w:ascii="Arial" w:eastAsia="Calibri" w:hAnsi="Arial" w:cs="Arial"/>
                <w:color w:val="000000"/>
              </w:rPr>
              <w:t>07 de septiembre</w:t>
            </w:r>
            <w:r w:rsidR="000D01B5" w:rsidRPr="00BF3097">
              <w:rPr>
                <w:rFonts w:ascii="Arial" w:eastAsia="Calibri" w:hAnsi="Arial" w:cs="Arial"/>
                <w:color w:val="000000"/>
              </w:rPr>
              <w:t xml:space="preserve"> del 2026, a las </w:t>
            </w:r>
            <w:r w:rsidR="000D01B5" w:rsidRPr="00BF3097">
              <w:rPr>
                <w:rFonts w:ascii="Arial" w:eastAsia="Calibri" w:hAnsi="Arial" w:cs="Arial"/>
              </w:rPr>
              <w:t>13:10 horas, Oficinas del Órgano Interno de Control de Tlajomulco de Zúñiga, ubicado en calle Vallarta #59 C, poniente, colonia centro, en Tlajomulco de Zúñiga, Jalisco.</w:t>
            </w:r>
          </w:p>
        </w:tc>
      </w:tr>
      <w:tr w:rsidR="000D01B5" w:rsidRPr="00BF3097" w14:paraId="4CE585AD" w14:textId="77777777" w:rsidTr="00B10AD7">
        <w:trPr>
          <w:trHeight w:val="73"/>
        </w:trPr>
        <w:tc>
          <w:tcPr>
            <w:tcW w:w="4390" w:type="dxa"/>
          </w:tcPr>
          <w:p w14:paraId="1BA52442" w14:textId="77777777" w:rsidR="000D01B5" w:rsidRPr="00BF3097" w:rsidRDefault="000D01B5" w:rsidP="00B10AD7">
            <w:pPr>
              <w:rPr>
                <w:rFonts w:ascii="Arial" w:eastAsia="Calibri" w:hAnsi="Arial" w:cs="Arial"/>
              </w:rPr>
            </w:pPr>
            <w:r w:rsidRPr="00BF3097">
              <w:rPr>
                <w:rFonts w:ascii="Arial" w:eastAsia="Calibri" w:hAnsi="Arial" w:cs="Arial"/>
              </w:rPr>
              <w:t xml:space="preserve">Fecha de Publicación de Fallo </w:t>
            </w:r>
          </w:p>
        </w:tc>
        <w:tc>
          <w:tcPr>
            <w:tcW w:w="4677" w:type="dxa"/>
          </w:tcPr>
          <w:p w14:paraId="296CC59B" w14:textId="77777777" w:rsidR="000D01B5" w:rsidRPr="00BF3097" w:rsidRDefault="000D01B5" w:rsidP="00B10AD7">
            <w:pPr>
              <w:jc w:val="both"/>
              <w:rPr>
                <w:rFonts w:ascii="Arial" w:eastAsia="Calibri" w:hAnsi="Arial" w:cs="Arial"/>
                <w:color w:val="000000"/>
              </w:rPr>
            </w:pPr>
            <w:r w:rsidRPr="00BF3097">
              <w:rPr>
                <w:rFonts w:ascii="Arial" w:eastAsia="Calibri" w:hAnsi="Arial" w:cs="Arial"/>
              </w:rPr>
              <w:t>Desde la fecha de apertura de propuestas o hasta 20 días posteriores</w:t>
            </w:r>
          </w:p>
        </w:tc>
      </w:tr>
      <w:tr w:rsidR="000D01B5" w:rsidRPr="00BF3097" w14:paraId="3CCD902E" w14:textId="77777777" w:rsidTr="00B10AD7">
        <w:trPr>
          <w:trHeight w:val="906"/>
        </w:trPr>
        <w:tc>
          <w:tcPr>
            <w:tcW w:w="4390" w:type="dxa"/>
          </w:tcPr>
          <w:p w14:paraId="1C462ACC" w14:textId="77777777" w:rsidR="000D01B5" w:rsidRPr="00BF3097" w:rsidRDefault="000D01B5" w:rsidP="00B10AD7">
            <w:pPr>
              <w:rPr>
                <w:rFonts w:ascii="Arial" w:eastAsia="Calibri" w:hAnsi="Arial" w:cs="Arial"/>
              </w:rPr>
            </w:pPr>
            <w:r w:rsidRPr="00BF3097">
              <w:rPr>
                <w:rFonts w:ascii="Arial" w:eastAsia="Calibri" w:hAnsi="Arial" w:cs="Arial"/>
              </w:rPr>
              <w:t>Domicilio de las Oficinas del Órgano Interno de Control donde podrán presentarse inconformidades.</w:t>
            </w:r>
          </w:p>
        </w:tc>
        <w:tc>
          <w:tcPr>
            <w:tcW w:w="4677" w:type="dxa"/>
          </w:tcPr>
          <w:p w14:paraId="4AE48BA2" w14:textId="6D2AAC53" w:rsidR="000D01B5" w:rsidRPr="00BF3097" w:rsidRDefault="000D01B5" w:rsidP="00B10AD7">
            <w:pPr>
              <w:jc w:val="both"/>
              <w:rPr>
                <w:rFonts w:ascii="Arial" w:eastAsia="Calibri" w:hAnsi="Arial" w:cs="Arial"/>
                <w:color w:val="000000"/>
              </w:rPr>
            </w:pPr>
            <w:r w:rsidRPr="00BF3097">
              <w:rPr>
                <w:rFonts w:ascii="Arial" w:eastAsia="Times New Roman" w:hAnsi="Arial" w:cs="Arial"/>
              </w:rPr>
              <w:t>Calle Vallarta</w:t>
            </w:r>
            <w:r w:rsidR="00332C29">
              <w:rPr>
                <w:rFonts w:ascii="Arial" w:eastAsia="Times New Roman" w:hAnsi="Arial" w:cs="Arial"/>
              </w:rPr>
              <w:t xml:space="preserve"> poniente</w:t>
            </w:r>
            <w:r w:rsidRPr="00BF3097">
              <w:rPr>
                <w:rFonts w:ascii="Arial" w:eastAsia="Times New Roman" w:hAnsi="Arial" w:cs="Arial"/>
              </w:rPr>
              <w:t xml:space="preserve"> #59, colonia centro, en Tlajomulco de Zúñiga, Jalisco</w:t>
            </w:r>
          </w:p>
        </w:tc>
      </w:tr>
    </w:tbl>
    <w:p w14:paraId="514BFC7A" w14:textId="77777777" w:rsidR="000D01B5" w:rsidRDefault="000D01B5" w:rsidP="000D01B5">
      <w:pPr>
        <w:spacing w:after="0" w:line="240" w:lineRule="auto"/>
        <w:jc w:val="both"/>
        <w:rPr>
          <w:b/>
        </w:rPr>
      </w:pPr>
    </w:p>
    <w:tbl>
      <w:tblPr>
        <w:tblStyle w:val="Tablaconcuadrcula2"/>
        <w:tblW w:w="10407" w:type="dxa"/>
        <w:tblInd w:w="-289" w:type="dxa"/>
        <w:tblLook w:val="04A0" w:firstRow="1" w:lastRow="0" w:firstColumn="1" w:lastColumn="0" w:noHBand="0" w:noVBand="1"/>
      </w:tblPr>
      <w:tblGrid>
        <w:gridCol w:w="1242"/>
        <w:gridCol w:w="6884"/>
        <w:gridCol w:w="1419"/>
        <w:gridCol w:w="862"/>
      </w:tblGrid>
      <w:tr w:rsidR="00501252" w:rsidRPr="00501252" w14:paraId="6F5DFB3C" w14:textId="77777777" w:rsidTr="00501252">
        <w:trPr>
          <w:trHeight w:val="110"/>
        </w:trPr>
        <w:tc>
          <w:tcPr>
            <w:tcW w:w="1242" w:type="dxa"/>
            <w:shd w:val="clear" w:color="auto" w:fill="000000" w:themeFill="text1"/>
            <w:noWrap/>
          </w:tcPr>
          <w:p w14:paraId="5B1D0276" w14:textId="77777777" w:rsidR="00501252" w:rsidRPr="00501252" w:rsidRDefault="00501252" w:rsidP="00501252">
            <w:pPr>
              <w:spacing w:line="240" w:lineRule="auto"/>
              <w:jc w:val="center"/>
              <w:rPr>
                <w:rFonts w:ascii="Tahoma" w:hAnsi="Tahoma" w:cs="Tahoma"/>
                <w:b/>
                <w:bCs/>
                <w:sz w:val="18"/>
                <w:szCs w:val="18"/>
              </w:rPr>
            </w:pPr>
            <w:r w:rsidRPr="00501252">
              <w:rPr>
                <w:rFonts w:ascii="Tahoma" w:hAnsi="Tahoma" w:cs="Tahoma"/>
                <w:b/>
                <w:bCs/>
                <w:sz w:val="18"/>
                <w:szCs w:val="18"/>
              </w:rPr>
              <w:t>PARTIDA</w:t>
            </w:r>
          </w:p>
        </w:tc>
        <w:tc>
          <w:tcPr>
            <w:tcW w:w="6884" w:type="dxa"/>
            <w:shd w:val="clear" w:color="auto" w:fill="000000" w:themeFill="text1"/>
            <w:noWrap/>
          </w:tcPr>
          <w:p w14:paraId="02F45598" w14:textId="77777777" w:rsidR="00501252" w:rsidRPr="00501252" w:rsidRDefault="00501252" w:rsidP="00501252">
            <w:pPr>
              <w:widowControl w:val="0"/>
              <w:autoSpaceDE w:val="0"/>
              <w:autoSpaceDN w:val="0"/>
              <w:spacing w:before="11" w:line="248" w:lineRule="exact"/>
              <w:ind w:left="21"/>
              <w:jc w:val="center"/>
              <w:rPr>
                <w:rFonts w:ascii="Tahoma" w:eastAsia="Calibri" w:hAnsi="Tahoma" w:cs="Tahoma"/>
                <w:b/>
                <w:bCs/>
                <w:sz w:val="18"/>
                <w:szCs w:val="18"/>
                <w:lang w:val="es-ES"/>
              </w:rPr>
            </w:pPr>
            <w:r w:rsidRPr="00501252">
              <w:rPr>
                <w:rFonts w:ascii="Tahoma" w:eastAsia="Calibri" w:hAnsi="Tahoma" w:cs="Tahoma"/>
                <w:b/>
                <w:bCs/>
                <w:sz w:val="18"/>
                <w:szCs w:val="18"/>
                <w:lang w:val="es-ES"/>
              </w:rPr>
              <w:t>DESCRIPCION</w:t>
            </w:r>
          </w:p>
        </w:tc>
        <w:tc>
          <w:tcPr>
            <w:tcW w:w="1419" w:type="dxa"/>
            <w:shd w:val="clear" w:color="auto" w:fill="000000" w:themeFill="text1"/>
            <w:noWrap/>
          </w:tcPr>
          <w:p w14:paraId="72844AD5" w14:textId="77777777" w:rsidR="00501252" w:rsidRPr="00501252" w:rsidRDefault="00501252" w:rsidP="00501252">
            <w:pPr>
              <w:spacing w:line="240" w:lineRule="auto"/>
              <w:jc w:val="center"/>
              <w:rPr>
                <w:rFonts w:ascii="Tahoma" w:hAnsi="Tahoma" w:cs="Tahoma"/>
                <w:b/>
                <w:bCs/>
                <w:sz w:val="18"/>
                <w:szCs w:val="18"/>
              </w:rPr>
            </w:pPr>
            <w:r w:rsidRPr="00501252">
              <w:rPr>
                <w:rFonts w:ascii="Tahoma" w:hAnsi="Tahoma" w:cs="Tahoma"/>
                <w:b/>
                <w:bCs/>
                <w:sz w:val="18"/>
                <w:szCs w:val="18"/>
              </w:rPr>
              <w:t>CANTIDAD</w:t>
            </w:r>
          </w:p>
        </w:tc>
        <w:tc>
          <w:tcPr>
            <w:tcW w:w="862" w:type="dxa"/>
            <w:shd w:val="clear" w:color="auto" w:fill="000000" w:themeFill="text1"/>
          </w:tcPr>
          <w:p w14:paraId="5837CA6F" w14:textId="77777777" w:rsidR="00501252" w:rsidRPr="00501252" w:rsidRDefault="00501252" w:rsidP="00501252">
            <w:pPr>
              <w:spacing w:line="240" w:lineRule="auto"/>
              <w:rPr>
                <w:rFonts w:ascii="Tahoma" w:hAnsi="Tahoma" w:cs="Tahoma"/>
                <w:b/>
                <w:bCs/>
                <w:sz w:val="18"/>
                <w:szCs w:val="18"/>
              </w:rPr>
            </w:pPr>
            <w:r w:rsidRPr="00501252">
              <w:rPr>
                <w:rFonts w:ascii="Tahoma" w:hAnsi="Tahoma" w:cs="Tahoma"/>
                <w:b/>
                <w:bCs/>
                <w:sz w:val="18"/>
                <w:szCs w:val="18"/>
              </w:rPr>
              <w:t xml:space="preserve">  U/M</w:t>
            </w:r>
          </w:p>
        </w:tc>
      </w:tr>
      <w:tr w:rsidR="00501252" w:rsidRPr="00501252" w14:paraId="4D09A4E3" w14:textId="77777777" w:rsidTr="0038754C">
        <w:trPr>
          <w:trHeight w:val="215"/>
        </w:trPr>
        <w:tc>
          <w:tcPr>
            <w:tcW w:w="1242" w:type="dxa"/>
            <w:noWrap/>
          </w:tcPr>
          <w:p w14:paraId="037C10C1"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1</w:t>
            </w:r>
          </w:p>
          <w:p w14:paraId="499B7B94" w14:textId="77777777" w:rsidR="00501252" w:rsidRPr="00501252" w:rsidRDefault="00501252" w:rsidP="00501252">
            <w:pPr>
              <w:spacing w:line="240" w:lineRule="auto"/>
              <w:jc w:val="center"/>
              <w:rPr>
                <w:rFonts w:ascii="Tahoma" w:hAnsi="Tahoma" w:cs="Tahoma"/>
                <w:sz w:val="18"/>
                <w:szCs w:val="18"/>
              </w:rPr>
            </w:pPr>
          </w:p>
        </w:tc>
        <w:tc>
          <w:tcPr>
            <w:tcW w:w="6884" w:type="dxa"/>
            <w:noWrap/>
          </w:tcPr>
          <w:p w14:paraId="6CE0B0D5" w14:textId="77777777"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b/>
                <w:bCs/>
                <w:sz w:val="18"/>
                <w:szCs w:val="18"/>
              </w:rPr>
              <w:t xml:space="preserve">CABLE DE MICRÓFONO, XLR, Macho a Hembra de 10 metros </w:t>
            </w:r>
          </w:p>
        </w:tc>
        <w:tc>
          <w:tcPr>
            <w:tcW w:w="1419" w:type="dxa"/>
            <w:noWrap/>
          </w:tcPr>
          <w:p w14:paraId="02ECD3F1"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4</w:t>
            </w:r>
          </w:p>
        </w:tc>
        <w:tc>
          <w:tcPr>
            <w:tcW w:w="862" w:type="dxa"/>
          </w:tcPr>
          <w:p w14:paraId="528B8211" w14:textId="77777777" w:rsidR="00501252" w:rsidRPr="00501252" w:rsidRDefault="00501252" w:rsidP="00501252">
            <w:pPr>
              <w:spacing w:line="240" w:lineRule="auto"/>
              <w:rPr>
                <w:rFonts w:ascii="Tahoma" w:hAnsi="Tahoma" w:cs="Tahoma"/>
                <w:sz w:val="18"/>
                <w:szCs w:val="18"/>
              </w:rPr>
            </w:pPr>
            <w:r w:rsidRPr="00501252">
              <w:rPr>
                <w:rFonts w:ascii="Tahoma" w:hAnsi="Tahoma" w:cs="Tahoma"/>
                <w:b/>
                <w:bCs/>
                <w:sz w:val="18"/>
                <w:szCs w:val="18"/>
              </w:rPr>
              <w:t>pieza</w:t>
            </w:r>
          </w:p>
        </w:tc>
      </w:tr>
      <w:tr w:rsidR="00501252" w:rsidRPr="00501252" w14:paraId="5C594BE8" w14:textId="77777777" w:rsidTr="0038754C">
        <w:trPr>
          <w:trHeight w:val="215"/>
        </w:trPr>
        <w:tc>
          <w:tcPr>
            <w:tcW w:w="1242" w:type="dxa"/>
            <w:noWrap/>
          </w:tcPr>
          <w:p w14:paraId="060779BA"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2</w:t>
            </w:r>
          </w:p>
        </w:tc>
        <w:tc>
          <w:tcPr>
            <w:tcW w:w="6884" w:type="dxa"/>
            <w:noWrap/>
          </w:tcPr>
          <w:p w14:paraId="67D57F34" w14:textId="77777777"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b/>
                <w:bCs/>
                <w:sz w:val="18"/>
                <w:szCs w:val="18"/>
              </w:rPr>
              <w:t>CABLE DE MICRÓFONO, XLR, Macho a Hembra de 5 metros</w:t>
            </w:r>
          </w:p>
        </w:tc>
        <w:tc>
          <w:tcPr>
            <w:tcW w:w="1419" w:type="dxa"/>
            <w:noWrap/>
          </w:tcPr>
          <w:p w14:paraId="047DD54C"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2</w:t>
            </w:r>
          </w:p>
        </w:tc>
        <w:tc>
          <w:tcPr>
            <w:tcW w:w="862" w:type="dxa"/>
          </w:tcPr>
          <w:p w14:paraId="6A6C6B32" w14:textId="77777777" w:rsidR="00501252" w:rsidRPr="00501252" w:rsidRDefault="00501252" w:rsidP="00501252">
            <w:pPr>
              <w:spacing w:line="240" w:lineRule="auto"/>
              <w:rPr>
                <w:rFonts w:ascii="Tahoma" w:hAnsi="Tahoma" w:cs="Tahoma"/>
                <w:b/>
                <w:bCs/>
                <w:sz w:val="18"/>
                <w:szCs w:val="18"/>
              </w:rPr>
            </w:pPr>
            <w:r w:rsidRPr="00501252">
              <w:rPr>
                <w:rFonts w:ascii="Tahoma" w:hAnsi="Tahoma" w:cs="Tahoma"/>
                <w:b/>
                <w:bCs/>
                <w:sz w:val="18"/>
                <w:szCs w:val="18"/>
              </w:rPr>
              <w:t>piezas</w:t>
            </w:r>
          </w:p>
        </w:tc>
      </w:tr>
      <w:tr w:rsidR="00501252" w:rsidRPr="00501252" w14:paraId="701CC54F" w14:textId="77777777" w:rsidTr="0038754C">
        <w:trPr>
          <w:trHeight w:val="514"/>
        </w:trPr>
        <w:tc>
          <w:tcPr>
            <w:tcW w:w="1242" w:type="dxa"/>
            <w:noWrap/>
          </w:tcPr>
          <w:p w14:paraId="68C1EEF3"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3</w:t>
            </w:r>
          </w:p>
        </w:tc>
        <w:tc>
          <w:tcPr>
            <w:tcW w:w="6884" w:type="dxa"/>
            <w:noWrap/>
          </w:tcPr>
          <w:p w14:paraId="72F8E127" w14:textId="77777777"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b/>
                <w:bCs/>
                <w:sz w:val="18"/>
                <w:szCs w:val="18"/>
              </w:rPr>
              <w:t xml:space="preserve">MULTICONTACTO </w:t>
            </w:r>
            <w:r w:rsidRPr="00501252">
              <w:rPr>
                <w:rFonts w:ascii="Tahoma" w:hAnsi="Tahoma" w:cs="Tahoma"/>
                <w:sz w:val="18"/>
                <w:szCs w:val="18"/>
              </w:rPr>
              <w:t xml:space="preserve">con las siguientes características: uso industrial, 10 entradas, </w:t>
            </w:r>
            <w:proofErr w:type="spellStart"/>
            <w:r w:rsidRPr="00501252">
              <w:rPr>
                <w:rFonts w:ascii="Tahoma" w:hAnsi="Tahoma" w:cs="Tahoma"/>
                <w:sz w:val="18"/>
                <w:szCs w:val="18"/>
              </w:rPr>
              <w:t>supresor</w:t>
            </w:r>
            <w:proofErr w:type="spellEnd"/>
            <w:r w:rsidRPr="00501252">
              <w:rPr>
                <w:rFonts w:ascii="Tahoma" w:hAnsi="Tahoma" w:cs="Tahoma"/>
                <w:sz w:val="18"/>
                <w:szCs w:val="18"/>
              </w:rPr>
              <w:t>, 1200 joules</w:t>
            </w:r>
          </w:p>
        </w:tc>
        <w:tc>
          <w:tcPr>
            <w:tcW w:w="1419" w:type="dxa"/>
            <w:noWrap/>
          </w:tcPr>
          <w:p w14:paraId="50E27F31" w14:textId="77777777" w:rsidR="00501252" w:rsidRPr="00501252" w:rsidRDefault="00501252" w:rsidP="00501252">
            <w:pPr>
              <w:spacing w:line="240" w:lineRule="auto"/>
              <w:jc w:val="center"/>
              <w:rPr>
                <w:rFonts w:ascii="Tahoma" w:hAnsi="Tahoma" w:cs="Tahoma"/>
                <w:sz w:val="18"/>
                <w:szCs w:val="18"/>
              </w:rPr>
            </w:pPr>
          </w:p>
          <w:p w14:paraId="1C36558B"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2</w:t>
            </w:r>
          </w:p>
        </w:tc>
        <w:tc>
          <w:tcPr>
            <w:tcW w:w="862" w:type="dxa"/>
          </w:tcPr>
          <w:p w14:paraId="6B7C67B2" w14:textId="77777777" w:rsidR="00501252" w:rsidRPr="00501252" w:rsidRDefault="00501252" w:rsidP="00501252">
            <w:pPr>
              <w:spacing w:line="240" w:lineRule="auto"/>
              <w:rPr>
                <w:rFonts w:ascii="Tahoma" w:hAnsi="Tahoma" w:cs="Tahoma"/>
                <w:b/>
                <w:bCs/>
                <w:sz w:val="18"/>
                <w:szCs w:val="18"/>
              </w:rPr>
            </w:pPr>
          </w:p>
          <w:p w14:paraId="1EA30C54" w14:textId="77777777" w:rsidR="00501252" w:rsidRPr="00501252" w:rsidRDefault="00501252" w:rsidP="00501252">
            <w:pPr>
              <w:spacing w:line="240" w:lineRule="auto"/>
              <w:rPr>
                <w:rFonts w:ascii="Tahoma" w:hAnsi="Tahoma" w:cs="Tahoma"/>
                <w:sz w:val="18"/>
                <w:szCs w:val="18"/>
              </w:rPr>
            </w:pPr>
            <w:r w:rsidRPr="00501252">
              <w:rPr>
                <w:rFonts w:ascii="Tahoma" w:hAnsi="Tahoma" w:cs="Tahoma"/>
                <w:b/>
                <w:bCs/>
                <w:sz w:val="18"/>
                <w:szCs w:val="18"/>
              </w:rPr>
              <w:t>Pieza</w:t>
            </w:r>
          </w:p>
        </w:tc>
      </w:tr>
      <w:tr w:rsidR="00501252" w:rsidRPr="00501252" w14:paraId="5B1AB0A9" w14:textId="77777777" w:rsidTr="0038754C">
        <w:trPr>
          <w:trHeight w:val="514"/>
        </w:trPr>
        <w:tc>
          <w:tcPr>
            <w:tcW w:w="1242" w:type="dxa"/>
            <w:noWrap/>
          </w:tcPr>
          <w:p w14:paraId="1ACA5CE4"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4</w:t>
            </w:r>
          </w:p>
          <w:p w14:paraId="605A4D99" w14:textId="77777777" w:rsidR="00501252" w:rsidRPr="00501252" w:rsidRDefault="00501252" w:rsidP="00501252">
            <w:pPr>
              <w:spacing w:line="240" w:lineRule="auto"/>
              <w:jc w:val="center"/>
              <w:rPr>
                <w:rFonts w:ascii="Tahoma" w:hAnsi="Tahoma" w:cs="Tahoma"/>
                <w:sz w:val="18"/>
                <w:szCs w:val="18"/>
              </w:rPr>
            </w:pPr>
          </w:p>
        </w:tc>
        <w:tc>
          <w:tcPr>
            <w:tcW w:w="6884" w:type="dxa"/>
            <w:noWrap/>
          </w:tcPr>
          <w:p w14:paraId="035FDE52" w14:textId="77777777"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b/>
                <w:bCs/>
                <w:sz w:val="18"/>
                <w:szCs w:val="18"/>
              </w:rPr>
              <w:t xml:space="preserve">CONSOLA DE AUDIO </w:t>
            </w:r>
            <w:r w:rsidRPr="00501252">
              <w:rPr>
                <w:rFonts w:ascii="Tahoma" w:hAnsi="Tahoma" w:cs="Tahoma"/>
                <w:sz w:val="18"/>
                <w:szCs w:val="18"/>
              </w:rPr>
              <w:t>con las siguientes características</w:t>
            </w:r>
            <w:r w:rsidRPr="00501252">
              <w:rPr>
                <w:rFonts w:ascii="Tahoma" w:hAnsi="Tahoma" w:cs="Tahoma"/>
                <w:b/>
                <w:bCs/>
                <w:sz w:val="18"/>
                <w:szCs w:val="18"/>
              </w:rPr>
              <w:t xml:space="preserve"> </w:t>
            </w:r>
            <w:r w:rsidRPr="00501252">
              <w:rPr>
                <w:rFonts w:ascii="Tahoma" w:hAnsi="Tahoma" w:cs="Tahoma"/>
                <w:sz w:val="18"/>
                <w:szCs w:val="18"/>
              </w:rPr>
              <w:t xml:space="preserve">Mezcladora de 12 Canales Totales - 4 </w:t>
            </w:r>
            <w:proofErr w:type="spellStart"/>
            <w:r w:rsidRPr="00501252">
              <w:rPr>
                <w:rFonts w:ascii="Tahoma" w:hAnsi="Tahoma" w:cs="Tahoma"/>
                <w:sz w:val="18"/>
                <w:szCs w:val="18"/>
              </w:rPr>
              <w:t>Xlr</w:t>
            </w:r>
            <w:proofErr w:type="spellEnd"/>
            <w:r w:rsidRPr="00501252">
              <w:rPr>
                <w:rFonts w:ascii="Tahoma" w:hAnsi="Tahoma" w:cs="Tahoma"/>
                <w:sz w:val="18"/>
                <w:szCs w:val="18"/>
              </w:rPr>
              <w:t xml:space="preserve"> Efectos </w:t>
            </w:r>
          </w:p>
        </w:tc>
        <w:tc>
          <w:tcPr>
            <w:tcW w:w="1419" w:type="dxa"/>
            <w:noWrap/>
          </w:tcPr>
          <w:p w14:paraId="0FE0AD4F" w14:textId="77777777" w:rsidR="00501252" w:rsidRPr="00501252" w:rsidRDefault="00501252" w:rsidP="00501252">
            <w:pPr>
              <w:spacing w:line="240" w:lineRule="auto"/>
              <w:jc w:val="center"/>
              <w:rPr>
                <w:rFonts w:ascii="Tahoma" w:hAnsi="Tahoma" w:cs="Tahoma"/>
                <w:sz w:val="18"/>
                <w:szCs w:val="18"/>
              </w:rPr>
            </w:pPr>
          </w:p>
          <w:p w14:paraId="3965680C"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2</w:t>
            </w:r>
          </w:p>
        </w:tc>
        <w:tc>
          <w:tcPr>
            <w:tcW w:w="862" w:type="dxa"/>
          </w:tcPr>
          <w:p w14:paraId="02555E9E" w14:textId="77777777" w:rsidR="00501252" w:rsidRPr="00501252" w:rsidRDefault="00501252" w:rsidP="00501252">
            <w:pPr>
              <w:spacing w:line="240" w:lineRule="auto"/>
              <w:rPr>
                <w:rFonts w:ascii="Tahoma" w:hAnsi="Tahoma" w:cs="Tahoma"/>
                <w:b/>
                <w:bCs/>
                <w:sz w:val="18"/>
                <w:szCs w:val="18"/>
              </w:rPr>
            </w:pPr>
          </w:p>
          <w:p w14:paraId="201B871A" w14:textId="77777777" w:rsidR="00501252" w:rsidRPr="00501252" w:rsidRDefault="00501252" w:rsidP="00501252">
            <w:pPr>
              <w:spacing w:line="240" w:lineRule="auto"/>
              <w:rPr>
                <w:rFonts w:ascii="Tahoma" w:hAnsi="Tahoma" w:cs="Tahoma"/>
                <w:sz w:val="18"/>
                <w:szCs w:val="18"/>
              </w:rPr>
            </w:pPr>
            <w:r w:rsidRPr="00501252">
              <w:rPr>
                <w:rFonts w:ascii="Tahoma" w:hAnsi="Tahoma" w:cs="Tahoma"/>
                <w:b/>
                <w:bCs/>
                <w:sz w:val="18"/>
                <w:szCs w:val="18"/>
              </w:rPr>
              <w:t>Pieza</w:t>
            </w:r>
          </w:p>
        </w:tc>
      </w:tr>
      <w:tr w:rsidR="00501252" w:rsidRPr="00501252" w14:paraId="4000B81D" w14:textId="77777777" w:rsidTr="0038754C">
        <w:trPr>
          <w:trHeight w:val="395"/>
        </w:trPr>
        <w:tc>
          <w:tcPr>
            <w:tcW w:w="1242" w:type="dxa"/>
            <w:noWrap/>
          </w:tcPr>
          <w:p w14:paraId="29F8276D"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5</w:t>
            </w:r>
          </w:p>
        </w:tc>
        <w:tc>
          <w:tcPr>
            <w:tcW w:w="6884" w:type="dxa"/>
            <w:noWrap/>
          </w:tcPr>
          <w:p w14:paraId="300D46E2" w14:textId="77777777"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b/>
                <w:bCs/>
                <w:sz w:val="18"/>
                <w:szCs w:val="18"/>
              </w:rPr>
              <w:t>EXTENSION</w:t>
            </w:r>
            <w:r w:rsidRPr="00501252">
              <w:rPr>
                <w:rFonts w:ascii="Tahoma" w:hAnsi="Tahoma" w:cs="Tahoma"/>
                <w:sz w:val="18"/>
                <w:szCs w:val="18"/>
              </w:rPr>
              <w:t xml:space="preserve"> </w:t>
            </w:r>
            <w:r w:rsidRPr="00501252">
              <w:rPr>
                <w:rFonts w:ascii="Tahoma" w:hAnsi="Tahoma" w:cs="Tahoma"/>
                <w:b/>
                <w:bCs/>
                <w:sz w:val="18"/>
                <w:szCs w:val="18"/>
              </w:rPr>
              <w:t>ELÉCTRICA:</w:t>
            </w:r>
            <w:r w:rsidRPr="00501252">
              <w:rPr>
                <w:rFonts w:ascii="Tahoma" w:hAnsi="Tahoma" w:cs="Tahoma"/>
                <w:sz w:val="18"/>
                <w:szCs w:val="18"/>
              </w:rPr>
              <w:t xml:space="preserve"> con las siguientes características: Cable Uso Rudo 20 Metros Calibre 12, Contacto Doble, Color Negro</w:t>
            </w:r>
          </w:p>
        </w:tc>
        <w:tc>
          <w:tcPr>
            <w:tcW w:w="1419" w:type="dxa"/>
            <w:noWrap/>
          </w:tcPr>
          <w:p w14:paraId="08650E1E" w14:textId="77777777" w:rsidR="00501252" w:rsidRPr="00501252" w:rsidRDefault="00501252" w:rsidP="00501252">
            <w:pPr>
              <w:spacing w:line="240" w:lineRule="auto"/>
              <w:jc w:val="center"/>
              <w:rPr>
                <w:rFonts w:ascii="Tahoma" w:hAnsi="Tahoma" w:cs="Tahoma"/>
                <w:sz w:val="18"/>
                <w:szCs w:val="18"/>
              </w:rPr>
            </w:pPr>
          </w:p>
          <w:p w14:paraId="27DB495A"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2</w:t>
            </w:r>
          </w:p>
        </w:tc>
        <w:tc>
          <w:tcPr>
            <w:tcW w:w="862" w:type="dxa"/>
          </w:tcPr>
          <w:p w14:paraId="2299BADE" w14:textId="77777777" w:rsidR="00501252" w:rsidRPr="00501252" w:rsidRDefault="00501252" w:rsidP="00501252">
            <w:pPr>
              <w:spacing w:line="240" w:lineRule="auto"/>
              <w:rPr>
                <w:rFonts w:ascii="Tahoma" w:hAnsi="Tahoma" w:cs="Tahoma"/>
                <w:b/>
                <w:bCs/>
                <w:sz w:val="18"/>
                <w:szCs w:val="18"/>
              </w:rPr>
            </w:pPr>
          </w:p>
          <w:p w14:paraId="7EA2A0D3" w14:textId="77777777" w:rsidR="00501252" w:rsidRPr="00501252" w:rsidRDefault="00501252" w:rsidP="00501252">
            <w:pPr>
              <w:spacing w:line="240" w:lineRule="auto"/>
              <w:rPr>
                <w:rFonts w:ascii="Tahoma" w:hAnsi="Tahoma" w:cs="Tahoma"/>
                <w:sz w:val="18"/>
                <w:szCs w:val="18"/>
              </w:rPr>
            </w:pPr>
            <w:r w:rsidRPr="00501252">
              <w:rPr>
                <w:rFonts w:ascii="Tahoma" w:hAnsi="Tahoma" w:cs="Tahoma"/>
                <w:b/>
                <w:bCs/>
                <w:sz w:val="18"/>
                <w:szCs w:val="18"/>
              </w:rPr>
              <w:t>Pieza</w:t>
            </w:r>
          </w:p>
        </w:tc>
      </w:tr>
      <w:tr w:rsidR="00501252" w:rsidRPr="00501252" w14:paraId="73B93811" w14:textId="77777777" w:rsidTr="0038754C">
        <w:trPr>
          <w:trHeight w:val="395"/>
        </w:trPr>
        <w:tc>
          <w:tcPr>
            <w:tcW w:w="1242" w:type="dxa"/>
            <w:noWrap/>
          </w:tcPr>
          <w:p w14:paraId="76A3F4F1"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6</w:t>
            </w:r>
          </w:p>
        </w:tc>
        <w:tc>
          <w:tcPr>
            <w:tcW w:w="6884" w:type="dxa"/>
            <w:noWrap/>
          </w:tcPr>
          <w:p w14:paraId="0AF8BB8A" w14:textId="77777777"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b/>
                <w:bCs/>
                <w:sz w:val="18"/>
                <w:szCs w:val="18"/>
              </w:rPr>
              <w:t xml:space="preserve">MICRÓFONO INALÁMBRICO DOBLE </w:t>
            </w:r>
            <w:r w:rsidRPr="00501252">
              <w:rPr>
                <w:rFonts w:ascii="Tahoma" w:hAnsi="Tahoma" w:cs="Tahoma"/>
                <w:sz w:val="18"/>
                <w:szCs w:val="18"/>
              </w:rPr>
              <w:t>con las siguientes características:</w:t>
            </w:r>
          </w:p>
          <w:p w14:paraId="033F4586"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tecnología de</w:t>
            </w:r>
            <w:r w:rsidRPr="00501252">
              <w:rPr>
                <w:rFonts w:ascii="Tahoma" w:hAnsi="Tahoma" w:cs="Tahoma"/>
                <w:b/>
                <w:bCs/>
                <w:sz w:val="18"/>
                <w:szCs w:val="18"/>
              </w:rPr>
              <w:t xml:space="preserve"> </w:t>
            </w:r>
            <w:r w:rsidRPr="00501252">
              <w:rPr>
                <w:rFonts w:ascii="Tahoma" w:hAnsi="Tahoma" w:cs="Tahoma"/>
                <w:sz w:val="18"/>
                <w:szCs w:val="18"/>
              </w:rPr>
              <w:t>conexión: UHF</w:t>
            </w:r>
          </w:p>
          <w:p w14:paraId="2D5AD57C"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Tipo de conector: inalámbrico</w:t>
            </w:r>
          </w:p>
          <w:p w14:paraId="10BCCB8C"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Características especiales: Sistema multicanal con sincronización por infrarrojo</w:t>
            </w:r>
          </w:p>
          <w:p w14:paraId="35D967A4"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Dispositivos compatibles: Mezclador de audio</w:t>
            </w:r>
          </w:p>
          <w:p w14:paraId="7069D7BD"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Patrón polar: Cardioide</w:t>
            </w:r>
          </w:p>
          <w:p w14:paraId="278673B5"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Sensibilidad de audio: 96 Decibelios</w:t>
            </w:r>
          </w:p>
          <w:p w14:paraId="6C11BEF1"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Factor de forma del micrófono: De mano</w:t>
            </w:r>
          </w:p>
          <w:p w14:paraId="7FD71BBB"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Fuente de alimentación: Batería</w:t>
            </w:r>
          </w:p>
          <w:p w14:paraId="7A4FE29F"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Número de Canales: 2</w:t>
            </w:r>
          </w:p>
          <w:p w14:paraId="65B5DA2E" w14:textId="77777777"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sz w:val="18"/>
                <w:szCs w:val="18"/>
              </w:rPr>
              <w:t>Respuesta frecuencial: 30 Hz</w:t>
            </w:r>
          </w:p>
        </w:tc>
        <w:tc>
          <w:tcPr>
            <w:tcW w:w="1419" w:type="dxa"/>
            <w:noWrap/>
          </w:tcPr>
          <w:p w14:paraId="0C80109F"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 xml:space="preserve"> </w:t>
            </w:r>
          </w:p>
          <w:p w14:paraId="280A6B8B" w14:textId="77777777" w:rsidR="00501252" w:rsidRPr="00501252" w:rsidRDefault="00501252" w:rsidP="00501252">
            <w:pPr>
              <w:spacing w:line="240" w:lineRule="auto"/>
              <w:jc w:val="center"/>
              <w:rPr>
                <w:rFonts w:ascii="Tahoma" w:hAnsi="Tahoma" w:cs="Tahoma"/>
                <w:sz w:val="18"/>
                <w:szCs w:val="18"/>
              </w:rPr>
            </w:pPr>
          </w:p>
          <w:p w14:paraId="32CC8DC9"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1</w:t>
            </w:r>
          </w:p>
        </w:tc>
        <w:tc>
          <w:tcPr>
            <w:tcW w:w="862" w:type="dxa"/>
          </w:tcPr>
          <w:p w14:paraId="6C682D23" w14:textId="77777777" w:rsidR="00501252" w:rsidRPr="00501252" w:rsidRDefault="00501252" w:rsidP="00501252">
            <w:pPr>
              <w:spacing w:line="240" w:lineRule="auto"/>
              <w:rPr>
                <w:rFonts w:ascii="Tahoma" w:hAnsi="Tahoma" w:cs="Tahoma"/>
                <w:b/>
                <w:bCs/>
                <w:sz w:val="18"/>
                <w:szCs w:val="18"/>
              </w:rPr>
            </w:pPr>
          </w:p>
          <w:p w14:paraId="73987EBD" w14:textId="77777777" w:rsidR="00501252" w:rsidRPr="00501252" w:rsidRDefault="00501252" w:rsidP="00501252">
            <w:pPr>
              <w:spacing w:line="240" w:lineRule="auto"/>
              <w:rPr>
                <w:rFonts w:ascii="Tahoma" w:hAnsi="Tahoma" w:cs="Tahoma"/>
                <w:b/>
                <w:bCs/>
                <w:sz w:val="18"/>
                <w:szCs w:val="18"/>
              </w:rPr>
            </w:pPr>
          </w:p>
          <w:p w14:paraId="3C430F92" w14:textId="77777777" w:rsidR="00501252" w:rsidRPr="00501252" w:rsidRDefault="00501252" w:rsidP="00501252">
            <w:pPr>
              <w:spacing w:line="240" w:lineRule="auto"/>
              <w:rPr>
                <w:rFonts w:ascii="Tahoma" w:hAnsi="Tahoma" w:cs="Tahoma"/>
                <w:b/>
                <w:bCs/>
                <w:sz w:val="18"/>
                <w:szCs w:val="18"/>
              </w:rPr>
            </w:pPr>
            <w:r w:rsidRPr="00501252">
              <w:rPr>
                <w:rFonts w:ascii="Tahoma" w:hAnsi="Tahoma" w:cs="Tahoma"/>
                <w:b/>
                <w:bCs/>
                <w:sz w:val="18"/>
                <w:szCs w:val="18"/>
              </w:rPr>
              <w:t>pieza</w:t>
            </w:r>
          </w:p>
        </w:tc>
      </w:tr>
      <w:tr w:rsidR="00501252" w:rsidRPr="00501252" w14:paraId="67E9C337" w14:textId="77777777" w:rsidTr="0038754C">
        <w:trPr>
          <w:trHeight w:val="395"/>
        </w:trPr>
        <w:tc>
          <w:tcPr>
            <w:tcW w:w="1242" w:type="dxa"/>
            <w:noWrap/>
          </w:tcPr>
          <w:p w14:paraId="23A8D0D3"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7</w:t>
            </w:r>
          </w:p>
        </w:tc>
        <w:tc>
          <w:tcPr>
            <w:tcW w:w="6884" w:type="dxa"/>
            <w:noWrap/>
          </w:tcPr>
          <w:p w14:paraId="1E5FF0D1"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b/>
                <w:bCs/>
                <w:sz w:val="18"/>
                <w:szCs w:val="18"/>
              </w:rPr>
              <w:t>MESA INDIVIDUAL PLEGABLE</w:t>
            </w:r>
            <w:r w:rsidRPr="00501252">
              <w:rPr>
                <w:rFonts w:ascii="Tahoma" w:hAnsi="Tahoma" w:cs="Tahoma"/>
                <w:sz w:val="18"/>
                <w:szCs w:val="18"/>
              </w:rPr>
              <w:t xml:space="preserve"> blanco, largo 66 cm, Ancho 45.7 cm, Alto 71.1 cm</w:t>
            </w:r>
          </w:p>
        </w:tc>
        <w:tc>
          <w:tcPr>
            <w:tcW w:w="1419" w:type="dxa"/>
            <w:noWrap/>
          </w:tcPr>
          <w:p w14:paraId="61A6444F" w14:textId="77777777" w:rsidR="00501252" w:rsidRPr="00501252" w:rsidRDefault="00501252" w:rsidP="00501252">
            <w:pPr>
              <w:spacing w:line="240" w:lineRule="auto"/>
              <w:jc w:val="center"/>
              <w:rPr>
                <w:rFonts w:ascii="Tahoma" w:hAnsi="Tahoma" w:cs="Tahoma"/>
                <w:sz w:val="18"/>
                <w:szCs w:val="18"/>
              </w:rPr>
            </w:pPr>
          </w:p>
          <w:p w14:paraId="4297885B" w14:textId="6A49F9B4" w:rsidR="00501252" w:rsidRPr="00501252" w:rsidRDefault="0077490B" w:rsidP="00501252">
            <w:pPr>
              <w:spacing w:line="240" w:lineRule="auto"/>
              <w:jc w:val="center"/>
              <w:rPr>
                <w:rFonts w:ascii="Tahoma" w:hAnsi="Tahoma" w:cs="Tahoma"/>
                <w:sz w:val="18"/>
                <w:szCs w:val="18"/>
              </w:rPr>
            </w:pPr>
            <w:r>
              <w:rPr>
                <w:rFonts w:ascii="Tahoma" w:hAnsi="Tahoma" w:cs="Tahoma"/>
                <w:sz w:val="18"/>
                <w:szCs w:val="18"/>
              </w:rPr>
              <w:t>1</w:t>
            </w:r>
          </w:p>
        </w:tc>
        <w:tc>
          <w:tcPr>
            <w:tcW w:w="862" w:type="dxa"/>
          </w:tcPr>
          <w:p w14:paraId="4A56D5FD" w14:textId="77777777" w:rsidR="00501252" w:rsidRPr="00501252" w:rsidRDefault="00501252" w:rsidP="00501252">
            <w:pPr>
              <w:spacing w:line="240" w:lineRule="auto"/>
              <w:jc w:val="center"/>
              <w:rPr>
                <w:rFonts w:ascii="Tahoma" w:hAnsi="Tahoma" w:cs="Tahoma"/>
                <w:b/>
                <w:bCs/>
                <w:sz w:val="18"/>
                <w:szCs w:val="18"/>
              </w:rPr>
            </w:pPr>
          </w:p>
          <w:p w14:paraId="005C16F7" w14:textId="77777777" w:rsidR="00501252" w:rsidRPr="00501252" w:rsidRDefault="00501252" w:rsidP="00501252">
            <w:pPr>
              <w:spacing w:line="240" w:lineRule="auto"/>
              <w:jc w:val="center"/>
              <w:rPr>
                <w:rFonts w:ascii="Tahoma" w:hAnsi="Tahoma" w:cs="Tahoma"/>
                <w:b/>
                <w:bCs/>
                <w:sz w:val="18"/>
                <w:szCs w:val="18"/>
              </w:rPr>
            </w:pPr>
            <w:r w:rsidRPr="00501252">
              <w:rPr>
                <w:rFonts w:ascii="Tahoma" w:hAnsi="Tahoma" w:cs="Tahoma"/>
                <w:b/>
                <w:bCs/>
                <w:sz w:val="18"/>
                <w:szCs w:val="18"/>
              </w:rPr>
              <w:t>Piezas</w:t>
            </w:r>
          </w:p>
        </w:tc>
      </w:tr>
      <w:tr w:rsidR="00501252" w:rsidRPr="00501252" w14:paraId="236CB3F3" w14:textId="77777777" w:rsidTr="0038754C">
        <w:trPr>
          <w:trHeight w:val="280"/>
        </w:trPr>
        <w:tc>
          <w:tcPr>
            <w:tcW w:w="1242" w:type="dxa"/>
            <w:noWrap/>
          </w:tcPr>
          <w:p w14:paraId="0DF30BBF"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8</w:t>
            </w:r>
          </w:p>
        </w:tc>
        <w:tc>
          <w:tcPr>
            <w:tcW w:w="6884" w:type="dxa"/>
            <w:noWrap/>
          </w:tcPr>
          <w:p w14:paraId="40165C6D"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b/>
                <w:bCs/>
                <w:sz w:val="18"/>
                <w:szCs w:val="18"/>
              </w:rPr>
              <w:t>KIT CARGADOR CON 4 PILAS AA Y  EXTRAS 4 PILAS AA</w:t>
            </w:r>
            <w:r w:rsidRPr="00501252">
              <w:rPr>
                <w:rFonts w:ascii="Tahoma" w:hAnsi="Tahoma" w:cs="Tahoma"/>
                <w:sz w:val="18"/>
                <w:szCs w:val="18"/>
              </w:rPr>
              <w:t xml:space="preserve"> con las siguientes características:</w:t>
            </w:r>
          </w:p>
          <w:p w14:paraId="34E4AAB9" w14:textId="77777777"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sz w:val="18"/>
                <w:szCs w:val="18"/>
              </w:rPr>
              <w:t xml:space="preserve">Compuesta por </w:t>
            </w:r>
            <w:proofErr w:type="spellStart"/>
            <w:r w:rsidRPr="00501252">
              <w:rPr>
                <w:rFonts w:ascii="Tahoma" w:hAnsi="Tahoma" w:cs="Tahoma"/>
                <w:sz w:val="18"/>
                <w:szCs w:val="18"/>
              </w:rPr>
              <w:t>Ni-mh</w:t>
            </w:r>
            <w:proofErr w:type="spellEnd"/>
            <w:r w:rsidRPr="00501252">
              <w:rPr>
                <w:rFonts w:ascii="Tahoma" w:hAnsi="Tahoma" w:cs="Tahoma"/>
                <w:b/>
                <w:bCs/>
                <w:sz w:val="18"/>
                <w:szCs w:val="18"/>
              </w:rPr>
              <w:t>.</w:t>
            </w:r>
          </w:p>
          <w:p w14:paraId="43764EFA"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1.2V.</w:t>
            </w:r>
          </w:p>
          <w:p w14:paraId="2CC0A982"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Es recargable.</w:t>
            </w:r>
          </w:p>
          <w:p w14:paraId="7633AE26"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El tiempo máximo de retención de carga es de 5 años.</w:t>
            </w:r>
          </w:p>
          <w:p w14:paraId="37ACE469"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Tiene una capacidad de 2.4 Ah.</w:t>
            </w:r>
          </w:p>
        </w:tc>
        <w:tc>
          <w:tcPr>
            <w:tcW w:w="1419" w:type="dxa"/>
            <w:noWrap/>
          </w:tcPr>
          <w:p w14:paraId="7EC36CAD"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2</w:t>
            </w:r>
          </w:p>
        </w:tc>
        <w:tc>
          <w:tcPr>
            <w:tcW w:w="862" w:type="dxa"/>
          </w:tcPr>
          <w:p w14:paraId="2A2D3591" w14:textId="77777777" w:rsidR="00501252" w:rsidRPr="00501252" w:rsidRDefault="00501252" w:rsidP="00501252">
            <w:pPr>
              <w:spacing w:line="240" w:lineRule="auto"/>
              <w:jc w:val="center"/>
              <w:rPr>
                <w:rFonts w:ascii="Tahoma" w:hAnsi="Tahoma" w:cs="Tahoma"/>
                <w:b/>
                <w:bCs/>
                <w:sz w:val="18"/>
                <w:szCs w:val="18"/>
              </w:rPr>
            </w:pPr>
            <w:r w:rsidRPr="00501252">
              <w:rPr>
                <w:rFonts w:ascii="Tahoma" w:hAnsi="Tahoma" w:cs="Tahoma"/>
                <w:b/>
                <w:bCs/>
                <w:sz w:val="18"/>
                <w:szCs w:val="18"/>
              </w:rPr>
              <w:t>piezas</w:t>
            </w:r>
          </w:p>
        </w:tc>
      </w:tr>
      <w:tr w:rsidR="00501252" w:rsidRPr="00501252" w14:paraId="06AD7A33" w14:textId="77777777" w:rsidTr="0038754C">
        <w:trPr>
          <w:trHeight w:val="395"/>
        </w:trPr>
        <w:tc>
          <w:tcPr>
            <w:tcW w:w="1242" w:type="dxa"/>
            <w:noWrap/>
          </w:tcPr>
          <w:p w14:paraId="1C403491"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9</w:t>
            </w:r>
          </w:p>
        </w:tc>
        <w:tc>
          <w:tcPr>
            <w:tcW w:w="6884" w:type="dxa"/>
            <w:noWrap/>
          </w:tcPr>
          <w:p w14:paraId="662D567F" w14:textId="77777777"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b/>
                <w:bCs/>
                <w:sz w:val="18"/>
                <w:szCs w:val="18"/>
              </w:rPr>
              <w:t>CABLE AUX 2 X 6.35MM MACHO - 3.5MM MACHO</w:t>
            </w:r>
          </w:p>
        </w:tc>
        <w:tc>
          <w:tcPr>
            <w:tcW w:w="1419" w:type="dxa"/>
            <w:noWrap/>
          </w:tcPr>
          <w:p w14:paraId="745C2C56"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2</w:t>
            </w:r>
          </w:p>
        </w:tc>
        <w:tc>
          <w:tcPr>
            <w:tcW w:w="862" w:type="dxa"/>
          </w:tcPr>
          <w:p w14:paraId="0F1DD628" w14:textId="77777777" w:rsidR="00501252" w:rsidRPr="00501252" w:rsidRDefault="00501252" w:rsidP="00501252">
            <w:pPr>
              <w:spacing w:line="240" w:lineRule="auto"/>
              <w:jc w:val="center"/>
              <w:rPr>
                <w:rFonts w:ascii="Tahoma" w:hAnsi="Tahoma" w:cs="Tahoma"/>
                <w:b/>
                <w:bCs/>
                <w:sz w:val="18"/>
                <w:szCs w:val="18"/>
              </w:rPr>
            </w:pPr>
            <w:r w:rsidRPr="00501252">
              <w:rPr>
                <w:rFonts w:ascii="Tahoma" w:hAnsi="Tahoma" w:cs="Tahoma"/>
                <w:b/>
                <w:bCs/>
                <w:sz w:val="18"/>
                <w:szCs w:val="18"/>
              </w:rPr>
              <w:t>piezas</w:t>
            </w:r>
          </w:p>
        </w:tc>
      </w:tr>
    </w:tbl>
    <w:p w14:paraId="69448E9A" w14:textId="77777777" w:rsidR="00D47C44" w:rsidRDefault="00D47C44" w:rsidP="0027083A">
      <w:pPr>
        <w:spacing w:after="0" w:line="240" w:lineRule="auto"/>
        <w:jc w:val="both"/>
        <w:rPr>
          <w:rFonts w:ascii="Calibri" w:eastAsia="Times New Roman" w:hAnsi="Calibri" w:cs="Times New Roman"/>
          <w:b/>
          <w:kern w:val="0"/>
          <w:lang w:eastAsia="es-MX"/>
          <w14:ligatures w14:val="none"/>
        </w:rPr>
      </w:pPr>
    </w:p>
    <w:p w14:paraId="006A5041" w14:textId="250C707F" w:rsidR="0027083A" w:rsidRDefault="0027083A" w:rsidP="0027083A">
      <w:pPr>
        <w:spacing w:after="0" w:line="240" w:lineRule="auto"/>
        <w:jc w:val="both"/>
        <w:rPr>
          <w:rFonts w:ascii="Calibri" w:eastAsia="Times New Roman" w:hAnsi="Calibri" w:cs="Times New Roman"/>
          <w:b/>
          <w:kern w:val="0"/>
          <w:lang w:eastAsia="es-MX"/>
          <w14:ligatures w14:val="none"/>
        </w:rPr>
      </w:pPr>
      <w:r w:rsidRPr="00E177ED">
        <w:rPr>
          <w:rFonts w:ascii="Calibri" w:eastAsia="Times New Roman" w:hAnsi="Calibri" w:cs="Times New Roman"/>
          <w:b/>
          <w:kern w:val="0"/>
          <w:lang w:eastAsia="es-MX"/>
          <w14:ligatures w14:val="none"/>
        </w:rPr>
        <w:t xml:space="preserve">Nota: La presente licitación será a un solo proveedor </w:t>
      </w:r>
    </w:p>
    <w:p w14:paraId="74483FE1" w14:textId="719B9AAC" w:rsidR="0027083A" w:rsidRPr="00E177ED" w:rsidRDefault="0027083A" w:rsidP="0027083A">
      <w:pPr>
        <w:spacing w:after="0" w:line="240" w:lineRule="auto"/>
        <w:jc w:val="both"/>
        <w:rPr>
          <w:rFonts w:ascii="Calibri" w:eastAsia="Times New Roman" w:hAnsi="Calibri" w:cs="Times New Roman"/>
          <w:b/>
          <w:kern w:val="0"/>
          <w:lang w:eastAsia="es-MX"/>
          <w14:ligatures w14:val="none"/>
        </w:rPr>
      </w:pPr>
      <w:r>
        <w:rPr>
          <w:rFonts w:ascii="Calibri" w:eastAsia="Times New Roman" w:hAnsi="Calibri" w:cs="Times New Roman"/>
          <w:b/>
          <w:kern w:val="0"/>
          <w:lang w:eastAsia="es-MX"/>
          <w14:ligatures w14:val="none"/>
        </w:rPr>
        <w:t>Para la ejecución del servicio se deberá de cumplir con la fecha solicitada</w:t>
      </w:r>
    </w:p>
    <w:p w14:paraId="1952869C" w14:textId="59A7BB67" w:rsidR="0027083A" w:rsidRPr="00241B4E" w:rsidRDefault="0027083A" w:rsidP="00241B4E">
      <w:pPr>
        <w:spacing w:after="0" w:line="240" w:lineRule="auto"/>
        <w:jc w:val="both"/>
        <w:rPr>
          <w:rFonts w:ascii="Calibri" w:eastAsia="Times New Roman" w:hAnsi="Calibri" w:cs="Times New Roman"/>
          <w:b/>
          <w:kern w:val="0"/>
          <w:lang w:eastAsia="es-MX"/>
          <w14:ligatures w14:val="none"/>
        </w:rPr>
      </w:pPr>
      <w:r w:rsidRPr="00522C2D">
        <w:rPr>
          <w:rFonts w:ascii="Calibri" w:eastAsia="Times New Roman" w:hAnsi="Calibri" w:cs="Times New Roman"/>
          <w:b/>
          <w:kern w:val="0"/>
          <w:lang w:eastAsia="es-MX"/>
          <w14:ligatures w14:val="none"/>
        </w:rPr>
        <w:t>La compra de lo adjudicado no será mayor de acuerdo con el tope presupuestal del ejercicio en curso</w:t>
      </w:r>
    </w:p>
    <w:p w14:paraId="07475564" w14:textId="77777777" w:rsidR="00D47C44" w:rsidRDefault="00D47C44" w:rsidP="000D01B5">
      <w:pPr>
        <w:spacing w:after="0" w:line="240" w:lineRule="auto"/>
        <w:jc w:val="center"/>
        <w:rPr>
          <w:b/>
          <w:sz w:val="28"/>
          <w:szCs w:val="28"/>
        </w:rPr>
      </w:pPr>
    </w:p>
    <w:p w14:paraId="5BD76D6E" w14:textId="77777777" w:rsidR="00D47C44" w:rsidRDefault="00D47C44" w:rsidP="000D01B5">
      <w:pPr>
        <w:spacing w:after="0" w:line="240" w:lineRule="auto"/>
        <w:jc w:val="center"/>
        <w:rPr>
          <w:b/>
          <w:sz w:val="28"/>
          <w:szCs w:val="28"/>
        </w:rPr>
      </w:pPr>
    </w:p>
    <w:p w14:paraId="68D0C823" w14:textId="77777777" w:rsidR="00501252" w:rsidRDefault="00501252" w:rsidP="000D01B5">
      <w:pPr>
        <w:spacing w:after="0" w:line="240" w:lineRule="auto"/>
        <w:jc w:val="center"/>
        <w:rPr>
          <w:b/>
          <w:sz w:val="28"/>
          <w:szCs w:val="28"/>
        </w:rPr>
      </w:pPr>
    </w:p>
    <w:p w14:paraId="14417180" w14:textId="56A38FFB" w:rsidR="000D01B5" w:rsidRPr="00E22090" w:rsidRDefault="000D01B5" w:rsidP="000D01B5">
      <w:pPr>
        <w:spacing w:after="0" w:line="240" w:lineRule="auto"/>
        <w:jc w:val="center"/>
        <w:rPr>
          <w:b/>
        </w:rPr>
      </w:pPr>
      <w:r w:rsidRPr="00E22090">
        <w:rPr>
          <w:b/>
          <w:sz w:val="28"/>
          <w:szCs w:val="28"/>
        </w:rPr>
        <w:lastRenderedPageBreak/>
        <w:t>Bases</w:t>
      </w:r>
    </w:p>
    <w:p w14:paraId="2DABE683" w14:textId="77777777" w:rsidR="000D01B5" w:rsidRPr="00E22090" w:rsidRDefault="000D01B5" w:rsidP="000D01B5">
      <w:pPr>
        <w:spacing w:after="0" w:line="240" w:lineRule="auto"/>
        <w:jc w:val="both"/>
        <w:rPr>
          <w:b/>
        </w:rPr>
      </w:pPr>
    </w:p>
    <w:p w14:paraId="36B6ED1B" w14:textId="77777777" w:rsidR="000D01B5" w:rsidRPr="00E22090" w:rsidRDefault="000D01B5" w:rsidP="000D01B5">
      <w:pPr>
        <w:spacing w:after="0" w:line="240" w:lineRule="auto"/>
        <w:rPr>
          <w:rFonts w:ascii="Arial" w:hAnsi="Arial" w:cs="Arial"/>
          <w:sz w:val="21"/>
          <w:szCs w:val="21"/>
        </w:rPr>
      </w:pPr>
      <w:r w:rsidRPr="00E22090">
        <w:rPr>
          <w:rFonts w:ascii="Arial" w:hAnsi="Arial" w:cs="Arial"/>
          <w:sz w:val="21"/>
          <w:szCs w:val="21"/>
        </w:rPr>
        <w:t>1.- Los invitamos a registrarse en nuestro Padrón de Proveedores, información al teléfono 32834400 ext. 3260.</w:t>
      </w:r>
    </w:p>
    <w:p w14:paraId="22B30385" w14:textId="77777777" w:rsidR="000D01B5" w:rsidRPr="00E22090" w:rsidRDefault="000D01B5" w:rsidP="000D01B5">
      <w:pPr>
        <w:spacing w:after="0" w:line="240" w:lineRule="auto"/>
        <w:jc w:val="both"/>
        <w:rPr>
          <w:rFonts w:ascii="Arial" w:hAnsi="Arial" w:cs="Arial"/>
          <w:sz w:val="21"/>
          <w:szCs w:val="21"/>
        </w:rPr>
      </w:pPr>
    </w:p>
    <w:p w14:paraId="489ACF92"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 xml:space="preserve">2.- DEBERÁ presentar la cotización dentro de un sobre cerrado y sellado, mismo que deberá ser depositado en la urna del Órgano Interno de Control ubicado en la </w:t>
      </w:r>
      <w:r w:rsidRPr="00E97B83">
        <w:rPr>
          <w:rFonts w:ascii="Arial" w:hAnsi="Arial" w:cs="Arial"/>
          <w:sz w:val="21"/>
          <w:szCs w:val="21"/>
        </w:rPr>
        <w:t>Calle Vallarta #59 C, poniente, colonia centro, en Tlajomulco de Zúñiga, Jalisco</w:t>
      </w:r>
      <w:r>
        <w:rPr>
          <w:rFonts w:ascii="Arial" w:hAnsi="Arial" w:cs="Arial"/>
          <w:sz w:val="21"/>
          <w:szCs w:val="21"/>
        </w:rPr>
        <w:t>,</w:t>
      </w:r>
      <w:r w:rsidRPr="00E22090">
        <w:rPr>
          <w:rFonts w:ascii="Arial" w:hAnsi="Arial" w:cs="Arial"/>
          <w:sz w:val="21"/>
          <w:szCs w:val="21"/>
        </w:rPr>
        <w:t xml:space="preserve"> previo registro del día y hora de entrega.</w:t>
      </w:r>
    </w:p>
    <w:p w14:paraId="7619EE1A" w14:textId="77777777" w:rsidR="000D01B5" w:rsidRPr="00E22090" w:rsidRDefault="000D01B5" w:rsidP="000D01B5">
      <w:pPr>
        <w:spacing w:after="0" w:line="240" w:lineRule="auto"/>
        <w:jc w:val="both"/>
        <w:rPr>
          <w:rFonts w:ascii="Arial" w:hAnsi="Arial" w:cs="Arial"/>
          <w:sz w:val="21"/>
          <w:szCs w:val="21"/>
        </w:rPr>
      </w:pPr>
    </w:p>
    <w:p w14:paraId="5BD04205"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3.- El sobre DEBERÁ estar debidamente cerrado y sellado, tener como caratula el nombre del proveedor (persona física o moral) y número de la licitación sin concurrencia de Comité. La cotización deberá estar elaborada de preferencia en papel membretado de la empresa, con nombre y firma del Representante Legal acreditado, al suscribir la cotización aceptan bajo protesta de decir verdad que NO se encuentra en alguno de los supuestos establecidos en el artículo 52 de esta Ley. Deberá anexar una cotización por proceso de licitación en sobre.</w:t>
      </w:r>
    </w:p>
    <w:p w14:paraId="5F81AD48" w14:textId="77777777" w:rsidR="000D01B5" w:rsidRPr="00E22090" w:rsidRDefault="000D01B5" w:rsidP="000D01B5">
      <w:pPr>
        <w:spacing w:after="0" w:line="240" w:lineRule="auto"/>
        <w:jc w:val="both"/>
        <w:rPr>
          <w:rFonts w:ascii="Arial" w:hAnsi="Arial" w:cs="Arial"/>
          <w:sz w:val="21"/>
          <w:szCs w:val="21"/>
        </w:rPr>
      </w:pPr>
    </w:p>
    <w:p w14:paraId="0CE1797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4.- La vigencia de la cotización deberá ser por un mínimo de 30 días a partir de la fecha de apertura de propuestas y especificarse lo anterior en el cuerpo de la propuesta. Esta podrá ser utilizada dentro de la vigencia para futuras adquisiciones sin previo aviso.</w:t>
      </w:r>
    </w:p>
    <w:p w14:paraId="40FDFA63" w14:textId="77777777" w:rsidR="000D01B5" w:rsidRPr="00E22090" w:rsidRDefault="000D01B5" w:rsidP="000D01B5">
      <w:pPr>
        <w:spacing w:after="0" w:line="240" w:lineRule="auto"/>
        <w:jc w:val="both"/>
        <w:rPr>
          <w:rFonts w:ascii="Arial" w:hAnsi="Arial" w:cs="Arial"/>
          <w:sz w:val="21"/>
          <w:szCs w:val="21"/>
        </w:rPr>
      </w:pPr>
    </w:p>
    <w:p w14:paraId="6A7B833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5.- El precio del bien o servicio objeto de la presente licitación, deberá estar especificado en moneda nacional, desglosando el I.V.A.</w:t>
      </w:r>
    </w:p>
    <w:p w14:paraId="1F662B0E" w14:textId="77777777" w:rsidR="000D01B5" w:rsidRPr="00E22090" w:rsidRDefault="000D01B5" w:rsidP="000D01B5">
      <w:pPr>
        <w:spacing w:after="0" w:line="240" w:lineRule="auto"/>
        <w:jc w:val="both"/>
        <w:rPr>
          <w:rFonts w:ascii="Arial" w:hAnsi="Arial" w:cs="Arial"/>
          <w:sz w:val="21"/>
          <w:szCs w:val="21"/>
        </w:rPr>
      </w:pPr>
    </w:p>
    <w:p w14:paraId="2D8E698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6.- Detallar claramente las especificaciones de lo ofertado, el tiempo de entrega en días naturales y la garantía con la que cuentan.</w:t>
      </w:r>
    </w:p>
    <w:p w14:paraId="4B73A87A" w14:textId="77777777" w:rsidR="000D01B5" w:rsidRPr="00E22090" w:rsidRDefault="000D01B5" w:rsidP="000D01B5">
      <w:pPr>
        <w:spacing w:after="0" w:line="240" w:lineRule="auto"/>
        <w:jc w:val="both"/>
        <w:rPr>
          <w:rFonts w:ascii="Arial" w:hAnsi="Arial" w:cs="Arial"/>
          <w:sz w:val="21"/>
          <w:szCs w:val="21"/>
        </w:rPr>
      </w:pPr>
    </w:p>
    <w:p w14:paraId="2F1325E4"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7.- Los conceptos y partidas de la cotización deberán ser en el mismo orden que se establezcan en la licitación. Así como en la factura de quien resulte adjudicado.</w:t>
      </w:r>
    </w:p>
    <w:p w14:paraId="0CA15FF1" w14:textId="77777777" w:rsidR="000D01B5" w:rsidRPr="00E22090" w:rsidRDefault="000D01B5" w:rsidP="000D01B5">
      <w:pPr>
        <w:spacing w:after="0" w:line="240" w:lineRule="auto"/>
        <w:jc w:val="both"/>
        <w:rPr>
          <w:rFonts w:ascii="Arial" w:hAnsi="Arial" w:cs="Arial"/>
          <w:sz w:val="21"/>
          <w:szCs w:val="21"/>
        </w:rPr>
      </w:pPr>
    </w:p>
    <w:p w14:paraId="25EA584D"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8.- En la descripción de los bienes, deberán indicar marca y modelo. En bienes y servicios deberá señalar cantidades de los bienes y servicios, precio unitario, subtotal, I.V.A. desglosado o mencionar si el producto es exento de I.V.A. y el gran total.</w:t>
      </w:r>
    </w:p>
    <w:p w14:paraId="2A4A3AD8" w14:textId="77777777" w:rsidR="000D01B5" w:rsidRPr="00E22090" w:rsidRDefault="000D01B5" w:rsidP="000D01B5">
      <w:pPr>
        <w:spacing w:after="0" w:line="240" w:lineRule="auto"/>
        <w:jc w:val="both"/>
        <w:rPr>
          <w:rFonts w:ascii="Arial" w:hAnsi="Arial" w:cs="Arial"/>
          <w:sz w:val="21"/>
          <w:szCs w:val="21"/>
        </w:rPr>
      </w:pPr>
    </w:p>
    <w:p w14:paraId="7CC04522"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9.- Los licitantes deberán de adjuntar o acompañar impresión legible y completa del documento emitido por el SAT de la opinión del cumplimiento de sus obligaciones fiscales en sentido positivo, con una vigencia de emisión no mayor a 30 días naturales contados a partir de la entrega de las propuestas, en caso de que no se pueda leer el código bidimensional QR la proposición será desechada.</w:t>
      </w:r>
    </w:p>
    <w:p w14:paraId="7729334B" w14:textId="77777777" w:rsidR="000D01B5" w:rsidRPr="00E22090" w:rsidRDefault="000D01B5" w:rsidP="000D01B5">
      <w:pPr>
        <w:spacing w:after="0" w:line="240" w:lineRule="auto"/>
        <w:jc w:val="both"/>
        <w:rPr>
          <w:rFonts w:ascii="Arial" w:hAnsi="Arial" w:cs="Arial"/>
          <w:sz w:val="21"/>
          <w:szCs w:val="21"/>
        </w:rPr>
      </w:pPr>
    </w:p>
    <w:p w14:paraId="02A1AD86"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10.- Los licitantes deberán de adjuntar impresión legible y completa del Documento expedido por el SAT, del que se desprenda que el licitante se encuentra domiciliado en el Estado de Jalisco.</w:t>
      </w:r>
    </w:p>
    <w:p w14:paraId="0F8AA91A" w14:textId="77777777" w:rsidR="000D01B5" w:rsidRPr="00E22090" w:rsidRDefault="000D01B5" w:rsidP="000D01B5">
      <w:pPr>
        <w:spacing w:after="0" w:line="240" w:lineRule="auto"/>
        <w:jc w:val="both"/>
        <w:rPr>
          <w:rFonts w:ascii="Arial" w:hAnsi="Arial" w:cs="Arial"/>
          <w:sz w:val="21"/>
          <w:szCs w:val="21"/>
        </w:rPr>
      </w:pPr>
    </w:p>
    <w:p w14:paraId="5585FF7F"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11.- Los licitantes deberán de adjuntar impresión legible y completa de comprobante de domicilio a su nombre con una vigencia de emisión no mayor a 90 días naturales contados a partir de la entrega de las propuestas.</w:t>
      </w:r>
    </w:p>
    <w:p w14:paraId="10A78CB2" w14:textId="77777777" w:rsidR="000D01B5" w:rsidRPr="00E22090" w:rsidRDefault="000D01B5" w:rsidP="000D01B5">
      <w:pPr>
        <w:spacing w:after="0" w:line="240" w:lineRule="auto"/>
        <w:jc w:val="both"/>
        <w:rPr>
          <w:rFonts w:ascii="Arial" w:hAnsi="Arial" w:cs="Arial"/>
          <w:sz w:val="21"/>
          <w:szCs w:val="21"/>
        </w:rPr>
      </w:pPr>
    </w:p>
    <w:p w14:paraId="06CD4F2D"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12.- La cotización solamente podrá ser considerada si es recibida dentro del término y condiciones establecidas.</w:t>
      </w:r>
    </w:p>
    <w:p w14:paraId="0D6321E8" w14:textId="77777777" w:rsidR="000D01B5" w:rsidRPr="00E22090" w:rsidRDefault="000D01B5" w:rsidP="000D01B5">
      <w:pPr>
        <w:spacing w:after="0" w:line="240" w:lineRule="auto"/>
        <w:jc w:val="both"/>
        <w:rPr>
          <w:rFonts w:ascii="Arial" w:hAnsi="Arial" w:cs="Arial"/>
          <w:sz w:val="21"/>
          <w:szCs w:val="21"/>
        </w:rPr>
      </w:pPr>
    </w:p>
    <w:p w14:paraId="2F18695F"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lastRenderedPageBreak/>
        <w:t>13.- A manera de poder ser evaluada la propuesta, se DEBERÁ presentar ficha técnica, manuales, certificaciones y todos los documentos que comprueben la calidad ofertada.</w:t>
      </w:r>
    </w:p>
    <w:p w14:paraId="568F1BCE" w14:textId="77777777" w:rsidR="000D01B5" w:rsidRPr="00E22090" w:rsidRDefault="000D01B5" w:rsidP="000D01B5">
      <w:pPr>
        <w:spacing w:after="0" w:line="240" w:lineRule="auto"/>
        <w:jc w:val="both"/>
        <w:rPr>
          <w:rFonts w:ascii="Arial" w:hAnsi="Arial" w:cs="Arial"/>
          <w:sz w:val="21"/>
          <w:szCs w:val="21"/>
        </w:rPr>
      </w:pPr>
    </w:p>
    <w:p w14:paraId="4B2A93D0"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14.- Para intervenir en el acto de presentación y apertura de proposiciones, bastará que los licitantes presenten un escrito ante personal del Órgano Interno de Control en el que su firmante manifieste, bajo protesta de decir verdad, que cuenta con facultades suficientes para comprometerse por sí o por su representada, sin que resulte necesario acreditar su personalidad jurídica.</w:t>
      </w:r>
    </w:p>
    <w:p w14:paraId="3B757492" w14:textId="77777777" w:rsidR="000D01B5" w:rsidRPr="00E22090" w:rsidRDefault="000D01B5" w:rsidP="000D01B5">
      <w:pPr>
        <w:spacing w:after="0" w:line="240" w:lineRule="auto"/>
        <w:jc w:val="both"/>
        <w:rPr>
          <w:rFonts w:ascii="Arial" w:hAnsi="Arial" w:cs="Arial"/>
          <w:sz w:val="21"/>
          <w:szCs w:val="21"/>
        </w:rPr>
      </w:pPr>
    </w:p>
    <w:p w14:paraId="2405CEFF"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15.- Se notificará a través del correo electrónico proporcionado el pedido (Orden de Compra) adjudicado, señalándose las cantidades de bienes o servicios a suministrar o ejecutar, mismos que podrán ser adjudicados de manera parcial o total.</w:t>
      </w:r>
    </w:p>
    <w:p w14:paraId="0DE2CAD5" w14:textId="77777777" w:rsidR="000D01B5" w:rsidRPr="00E22090" w:rsidRDefault="000D01B5" w:rsidP="000D01B5">
      <w:pPr>
        <w:spacing w:after="0" w:line="240" w:lineRule="auto"/>
        <w:jc w:val="both"/>
        <w:rPr>
          <w:rFonts w:ascii="Arial" w:hAnsi="Arial" w:cs="Arial"/>
          <w:sz w:val="21"/>
          <w:szCs w:val="21"/>
        </w:rPr>
      </w:pPr>
    </w:p>
    <w:p w14:paraId="508BF7B6"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16.- EL PROVEEDOR para el caso de que sea adjudicado con una cantidad superior al equivalente a cuatro mil veces el valor diario de la Unidad de Medida y Actualización deberá presentar a los 05 días posteriores a la notificación del pedido (Orden de Compra) o Fallo de resolución una garantía a nombre de: Municipio de Tlajomulco de Zúñiga, Jalisco en alguna de las siguientes modalidades:</w:t>
      </w:r>
    </w:p>
    <w:p w14:paraId="24AAF303" w14:textId="77777777" w:rsidR="000D01B5" w:rsidRPr="00E22090" w:rsidRDefault="000D01B5" w:rsidP="000D01B5">
      <w:pPr>
        <w:spacing w:after="0" w:line="240" w:lineRule="auto"/>
        <w:jc w:val="both"/>
        <w:rPr>
          <w:rFonts w:ascii="Arial" w:hAnsi="Arial" w:cs="Arial"/>
          <w:sz w:val="21"/>
          <w:szCs w:val="21"/>
        </w:rPr>
      </w:pPr>
      <w:r>
        <w:rPr>
          <w:rFonts w:ascii="Arial" w:hAnsi="Arial" w:cs="Arial"/>
          <w:sz w:val="21"/>
          <w:szCs w:val="21"/>
        </w:rPr>
        <w:t>a</w:t>
      </w:r>
      <w:r w:rsidRPr="00E22090">
        <w:rPr>
          <w:rFonts w:ascii="Arial" w:hAnsi="Arial" w:cs="Arial"/>
          <w:sz w:val="21"/>
          <w:szCs w:val="21"/>
        </w:rPr>
        <w:t>)</w:t>
      </w:r>
      <w:r w:rsidRPr="00E22090">
        <w:rPr>
          <w:rFonts w:ascii="Arial" w:hAnsi="Arial" w:cs="Arial"/>
          <w:sz w:val="21"/>
          <w:szCs w:val="21"/>
        </w:rPr>
        <w:tab/>
        <w:t>Cheque certificado.</w:t>
      </w:r>
    </w:p>
    <w:p w14:paraId="4D397129" w14:textId="77777777" w:rsidR="000D01B5" w:rsidRPr="00E22090" w:rsidRDefault="000D01B5" w:rsidP="000D01B5">
      <w:pPr>
        <w:spacing w:after="0" w:line="240" w:lineRule="auto"/>
        <w:jc w:val="both"/>
        <w:rPr>
          <w:rFonts w:ascii="Arial" w:hAnsi="Arial" w:cs="Arial"/>
          <w:sz w:val="21"/>
          <w:szCs w:val="21"/>
        </w:rPr>
      </w:pPr>
      <w:r>
        <w:rPr>
          <w:rFonts w:ascii="Arial" w:hAnsi="Arial" w:cs="Arial"/>
          <w:sz w:val="21"/>
          <w:szCs w:val="21"/>
        </w:rPr>
        <w:t>b</w:t>
      </w:r>
      <w:r w:rsidRPr="00E22090">
        <w:rPr>
          <w:rFonts w:ascii="Arial" w:hAnsi="Arial" w:cs="Arial"/>
          <w:sz w:val="21"/>
          <w:szCs w:val="21"/>
        </w:rPr>
        <w:t>)</w:t>
      </w:r>
      <w:r w:rsidRPr="00E22090">
        <w:rPr>
          <w:rFonts w:ascii="Arial" w:hAnsi="Arial" w:cs="Arial"/>
          <w:sz w:val="21"/>
          <w:szCs w:val="21"/>
        </w:rPr>
        <w:tab/>
        <w:t>Una fianza expedida por una institución legalmente establecida.</w:t>
      </w:r>
    </w:p>
    <w:p w14:paraId="2FB71F24"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El importe de la garantía será del 10% (diez por ciento) por cumplimiento del importe total de lo adjudicado l. V. A. incluido.</w:t>
      </w:r>
    </w:p>
    <w:p w14:paraId="1F327B7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La Unidad Centralizada de Compras conservará en custodia dicha garantía, esta se retendrá hasta el momento en que la obligación garantizada se tenga por cumplida, de conformidad con las normas que la regulan.</w:t>
      </w:r>
    </w:p>
    <w:p w14:paraId="6EB7B12A" w14:textId="77777777" w:rsidR="000D01B5" w:rsidRPr="00E22090" w:rsidRDefault="000D01B5" w:rsidP="000D01B5">
      <w:pPr>
        <w:spacing w:after="0" w:line="240" w:lineRule="auto"/>
        <w:jc w:val="both"/>
        <w:rPr>
          <w:rFonts w:ascii="Arial" w:hAnsi="Arial" w:cs="Arial"/>
          <w:sz w:val="21"/>
          <w:szCs w:val="21"/>
        </w:rPr>
      </w:pPr>
    </w:p>
    <w:p w14:paraId="18147ACB" w14:textId="77777777" w:rsidR="000D01B5" w:rsidRDefault="000D01B5" w:rsidP="000D01B5">
      <w:pPr>
        <w:spacing w:after="0" w:line="240" w:lineRule="auto"/>
        <w:jc w:val="both"/>
        <w:rPr>
          <w:rFonts w:ascii="Arial" w:hAnsi="Arial" w:cs="Arial"/>
          <w:sz w:val="21"/>
          <w:szCs w:val="21"/>
        </w:rPr>
      </w:pPr>
      <w:r w:rsidRPr="00E22090">
        <w:rPr>
          <w:rFonts w:ascii="Arial" w:hAnsi="Arial" w:cs="Arial"/>
          <w:sz w:val="21"/>
          <w:szCs w:val="21"/>
        </w:rPr>
        <w:t>17.- Se aplicará una pena convencional, sobre el importe total de bienes y/o servicios que no hayan sido recibidos o suministrados dentro del plazo establecido en el Pedido (Orden de Compra), de 01 hasta 05 días el 3% de sanción sobre el monto de la adjudicación; de 06 hasta 10 días el 6% de sanción sobre el monto de la adjudicación; de 11 hasta 20 días el 10% de sanción sobre el monto de la adjudicación, de 21 días en adelante además se podrá rescindir el Pedido (Orden de Compra) o contrato a criterio del convocante. Nota: Los porcentajes de la sanción mencionados en la tabla que antecede, no deberán ser acumulables y con el hecho de presentar su oferta acepta estos términos y condiciones.</w:t>
      </w:r>
    </w:p>
    <w:p w14:paraId="64B76BD3" w14:textId="77777777" w:rsidR="000D01B5" w:rsidRDefault="000D01B5" w:rsidP="000D01B5">
      <w:pPr>
        <w:spacing w:after="0" w:line="240" w:lineRule="auto"/>
        <w:jc w:val="both"/>
        <w:rPr>
          <w:rFonts w:ascii="Arial" w:hAnsi="Arial" w:cs="Arial"/>
          <w:sz w:val="21"/>
          <w:szCs w:val="21"/>
        </w:rPr>
      </w:pPr>
    </w:p>
    <w:p w14:paraId="6BB072B0" w14:textId="2CB2A9C9" w:rsidR="000D01B5" w:rsidRPr="00E22090" w:rsidRDefault="00697615" w:rsidP="000D01B5">
      <w:pPr>
        <w:spacing w:after="0" w:line="240" w:lineRule="auto"/>
        <w:jc w:val="both"/>
        <w:rPr>
          <w:rFonts w:ascii="Arial" w:hAnsi="Arial" w:cs="Arial"/>
          <w:sz w:val="21"/>
          <w:szCs w:val="21"/>
        </w:rPr>
      </w:pPr>
      <w:r>
        <w:rPr>
          <w:rFonts w:ascii="Arial" w:hAnsi="Arial" w:cs="Arial"/>
          <w:sz w:val="21"/>
          <w:szCs w:val="21"/>
        </w:rPr>
        <w:t>1</w:t>
      </w:r>
      <w:r w:rsidR="000D01B5" w:rsidRPr="00E97B83">
        <w:rPr>
          <w:rFonts w:ascii="Arial" w:hAnsi="Arial" w:cs="Arial"/>
          <w:sz w:val="21"/>
          <w:szCs w:val="21"/>
        </w:rPr>
        <w:t>8.- En caso de no presentar número</w:t>
      </w:r>
      <w:r w:rsidR="000D01B5">
        <w:rPr>
          <w:rFonts w:ascii="Arial" w:hAnsi="Arial" w:cs="Arial"/>
          <w:sz w:val="21"/>
          <w:szCs w:val="21"/>
        </w:rPr>
        <w:t xml:space="preserve"> </w:t>
      </w:r>
      <w:r w:rsidR="000D01B5" w:rsidRPr="00E97B83">
        <w:rPr>
          <w:rFonts w:ascii="Arial" w:hAnsi="Arial" w:cs="Arial"/>
          <w:sz w:val="21"/>
          <w:szCs w:val="21"/>
        </w:rPr>
        <w:t>de proveedor la caratula del sobre, el participante DEBERÁ de presentar toda la documentación impresión legible, que acredite su personalidad, así como las demás antes menci</w:t>
      </w:r>
      <w:r w:rsidR="000D01B5">
        <w:rPr>
          <w:rFonts w:ascii="Arial" w:hAnsi="Arial" w:cs="Arial"/>
          <w:sz w:val="21"/>
          <w:szCs w:val="21"/>
        </w:rPr>
        <w:t>onada</w:t>
      </w:r>
      <w:r>
        <w:rPr>
          <w:rFonts w:ascii="Arial" w:hAnsi="Arial" w:cs="Arial"/>
          <w:sz w:val="21"/>
          <w:szCs w:val="21"/>
        </w:rPr>
        <w:t>s</w:t>
      </w:r>
      <w:r w:rsidR="000D01B5" w:rsidRPr="00E97B83">
        <w:rPr>
          <w:rFonts w:ascii="Arial" w:hAnsi="Arial" w:cs="Arial"/>
          <w:sz w:val="21"/>
          <w:szCs w:val="21"/>
        </w:rPr>
        <w:t xml:space="preserve"> y que estén vigentes.</w:t>
      </w:r>
    </w:p>
    <w:p w14:paraId="6B2CBF7F" w14:textId="77777777" w:rsidR="000D01B5" w:rsidRPr="00E22090" w:rsidRDefault="000D01B5" w:rsidP="000D01B5">
      <w:pPr>
        <w:spacing w:after="0" w:line="240" w:lineRule="auto"/>
        <w:jc w:val="both"/>
        <w:rPr>
          <w:rFonts w:ascii="Arial" w:hAnsi="Arial" w:cs="Arial"/>
          <w:sz w:val="21"/>
          <w:szCs w:val="21"/>
        </w:rPr>
      </w:pPr>
    </w:p>
    <w:p w14:paraId="2EBB6B31" w14:textId="77777777" w:rsidR="000D01B5" w:rsidRPr="00E22090" w:rsidRDefault="000D01B5" w:rsidP="000D01B5">
      <w:pPr>
        <w:spacing w:after="0" w:line="240" w:lineRule="auto"/>
        <w:rPr>
          <w:rFonts w:ascii="Arial" w:hAnsi="Arial" w:cs="Arial"/>
          <w:sz w:val="20"/>
          <w:szCs w:val="20"/>
        </w:rPr>
      </w:pPr>
    </w:p>
    <w:p w14:paraId="670BFA9C" w14:textId="77777777" w:rsidR="000D01B5" w:rsidRPr="00E22090" w:rsidRDefault="000D01B5" w:rsidP="000D01B5">
      <w:pPr>
        <w:spacing w:after="0" w:line="240" w:lineRule="auto"/>
        <w:rPr>
          <w:rFonts w:ascii="Arial" w:hAnsi="Arial" w:cs="Arial"/>
          <w:sz w:val="20"/>
          <w:szCs w:val="20"/>
        </w:rPr>
      </w:pPr>
    </w:p>
    <w:p w14:paraId="519A1B45" w14:textId="77777777" w:rsidR="000D01B5" w:rsidRPr="00E22090" w:rsidRDefault="000D01B5" w:rsidP="000D01B5">
      <w:pPr>
        <w:spacing w:after="0" w:line="240" w:lineRule="auto"/>
        <w:rPr>
          <w:rFonts w:ascii="Arial" w:hAnsi="Arial" w:cs="Arial"/>
          <w:sz w:val="20"/>
          <w:szCs w:val="20"/>
        </w:rPr>
      </w:pPr>
    </w:p>
    <w:p w14:paraId="201515C9" w14:textId="77777777" w:rsidR="000D01B5" w:rsidRPr="00E22090" w:rsidRDefault="000D01B5" w:rsidP="000D01B5">
      <w:pPr>
        <w:spacing w:after="0" w:line="240" w:lineRule="auto"/>
        <w:rPr>
          <w:rFonts w:ascii="Arial" w:hAnsi="Arial" w:cs="Arial"/>
          <w:sz w:val="20"/>
          <w:szCs w:val="20"/>
        </w:rPr>
      </w:pPr>
    </w:p>
    <w:p w14:paraId="63F19330" w14:textId="77777777" w:rsidR="000D01B5" w:rsidRDefault="000D01B5" w:rsidP="000D01B5">
      <w:pPr>
        <w:spacing w:after="0" w:line="240" w:lineRule="auto"/>
        <w:rPr>
          <w:rFonts w:ascii="Arial" w:hAnsi="Arial" w:cs="Arial"/>
          <w:sz w:val="20"/>
          <w:szCs w:val="20"/>
        </w:rPr>
      </w:pPr>
    </w:p>
    <w:p w14:paraId="45A88A1B" w14:textId="77777777" w:rsidR="000D01B5" w:rsidRDefault="000D01B5" w:rsidP="000D01B5">
      <w:pPr>
        <w:spacing w:after="0" w:line="240" w:lineRule="auto"/>
        <w:rPr>
          <w:rFonts w:ascii="Arial" w:hAnsi="Arial" w:cs="Arial"/>
          <w:sz w:val="20"/>
          <w:szCs w:val="20"/>
        </w:rPr>
      </w:pPr>
    </w:p>
    <w:p w14:paraId="6DC6F656" w14:textId="77777777" w:rsidR="000D01B5" w:rsidRPr="00E22090" w:rsidRDefault="000D01B5" w:rsidP="000D01B5">
      <w:pPr>
        <w:spacing w:after="0" w:line="240" w:lineRule="auto"/>
        <w:rPr>
          <w:rFonts w:ascii="Arial" w:hAnsi="Arial" w:cs="Arial"/>
          <w:sz w:val="20"/>
          <w:szCs w:val="20"/>
        </w:rPr>
      </w:pPr>
    </w:p>
    <w:p w14:paraId="04E53ADB" w14:textId="77777777" w:rsidR="000D01B5" w:rsidRPr="00852133" w:rsidRDefault="000D01B5" w:rsidP="000D01B5">
      <w:pPr>
        <w:spacing w:after="0" w:line="240" w:lineRule="auto"/>
        <w:rPr>
          <w:rFonts w:ascii="Arial" w:hAnsi="Arial" w:cs="Arial"/>
        </w:rPr>
      </w:pPr>
    </w:p>
    <w:p w14:paraId="690F8F8A" w14:textId="77777777" w:rsidR="000D01B5" w:rsidRPr="00852133" w:rsidRDefault="000D01B5" w:rsidP="000D01B5">
      <w:pPr>
        <w:spacing w:after="0" w:line="240" w:lineRule="auto"/>
        <w:jc w:val="center"/>
        <w:rPr>
          <w:rFonts w:ascii="Arial" w:hAnsi="Arial" w:cs="Arial"/>
        </w:rPr>
      </w:pPr>
      <w:r w:rsidRPr="00852133">
        <w:rPr>
          <w:rFonts w:ascii="Arial" w:hAnsi="Arial" w:cs="Arial"/>
        </w:rPr>
        <w:t xml:space="preserve">SALVADOR DE JESUS ALEJANDRE MENDOZA </w:t>
      </w:r>
    </w:p>
    <w:p w14:paraId="150292E0" w14:textId="353277DE" w:rsidR="000D01B5" w:rsidRDefault="000D01B5" w:rsidP="000D01B5">
      <w:pPr>
        <w:spacing w:after="0" w:line="240" w:lineRule="auto"/>
        <w:jc w:val="center"/>
        <w:rPr>
          <w:rFonts w:ascii="Arial" w:hAnsi="Arial" w:cs="Arial"/>
          <w:b/>
          <w:bCs/>
        </w:rPr>
      </w:pPr>
      <w:r w:rsidRPr="00852133">
        <w:rPr>
          <w:rFonts w:ascii="Arial" w:hAnsi="Arial" w:cs="Arial"/>
          <w:b/>
          <w:bCs/>
        </w:rPr>
        <w:t>DIRECTOR GENERAL DEL COMUDE</w:t>
      </w:r>
      <w:r w:rsidR="00241B4E">
        <w:rPr>
          <w:rFonts w:ascii="Arial" w:hAnsi="Arial" w:cs="Arial"/>
          <w:b/>
          <w:bCs/>
        </w:rPr>
        <w:t xml:space="preserve"> DE TLAJOMULCO</w:t>
      </w:r>
    </w:p>
    <w:p w14:paraId="23953929" w14:textId="7C030A23" w:rsidR="00241B4E" w:rsidRPr="00852133" w:rsidRDefault="00241B4E" w:rsidP="000D01B5">
      <w:pPr>
        <w:spacing w:after="0" w:line="240" w:lineRule="auto"/>
        <w:jc w:val="center"/>
        <w:rPr>
          <w:rFonts w:ascii="Arial" w:hAnsi="Arial" w:cs="Arial"/>
          <w:b/>
          <w:bCs/>
        </w:rPr>
      </w:pPr>
      <w:r>
        <w:rPr>
          <w:rFonts w:ascii="Arial" w:hAnsi="Arial" w:cs="Arial"/>
          <w:b/>
          <w:bCs/>
        </w:rPr>
        <w:t>DE ZÚÑIGA, JALISCO.</w:t>
      </w:r>
    </w:p>
    <w:p w14:paraId="77C054B8" w14:textId="77777777" w:rsidR="000D01B5" w:rsidRDefault="000D01B5" w:rsidP="000D01B5">
      <w:pPr>
        <w:spacing w:after="0" w:line="240" w:lineRule="auto"/>
        <w:jc w:val="center"/>
        <w:rPr>
          <w:rFonts w:ascii="Calibri" w:eastAsia="Times New Roman" w:hAnsi="Calibri" w:cs="Times New Roman"/>
          <w:b/>
          <w:kern w:val="0"/>
          <w:sz w:val="28"/>
          <w:szCs w:val="28"/>
          <w:lang w:eastAsia="es-MX"/>
          <w14:ligatures w14:val="none"/>
        </w:rPr>
      </w:pPr>
    </w:p>
    <w:p w14:paraId="3E0A4473" w14:textId="77777777" w:rsidR="000D01B5" w:rsidRDefault="000D01B5"/>
    <w:sectPr w:rsidR="000D01B5" w:rsidSect="000D01B5">
      <w:headerReference w:type="default" r:id="rId8"/>
      <w:footerReference w:type="default" r:id="rId9"/>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D6164B" w14:textId="77777777" w:rsidR="008766EF" w:rsidRDefault="008766EF">
      <w:pPr>
        <w:spacing w:after="0" w:line="240" w:lineRule="auto"/>
      </w:pPr>
      <w:r>
        <w:separator/>
      </w:r>
    </w:p>
  </w:endnote>
  <w:endnote w:type="continuationSeparator" w:id="0">
    <w:p w14:paraId="520DB671" w14:textId="77777777" w:rsidR="008766EF" w:rsidRDefault="00876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e Rhino 65 Bold">
    <w:altName w:val="Calibri"/>
    <w:panose1 w:val="020B0604020202020204"/>
    <w:charset w:val="00"/>
    <w:family w:val="modern"/>
    <w:pitch w:val="variable"/>
    <w:sig w:usb0="A000026F" w:usb1="500078FB" w:usb2="00000000" w:usb3="00000000" w:csb0="00000097" w:csb1="00000000"/>
  </w:font>
  <w:font w:name="Core Rhino 45 Regular">
    <w:altName w:val="Calibri"/>
    <w:panose1 w:val="020B0604020202020204"/>
    <w:charset w:val="00"/>
    <w:family w:val="modern"/>
    <w:pitch w:val="variable"/>
    <w:sig w:usb0="A000026F" w:usb1="500078FB" w:usb2="00000000" w:usb3="00000000" w:csb0="00000097" w:csb1="00000000"/>
  </w:font>
  <w:font w:name="Foco Black">
    <w:altName w:val="Calibri"/>
    <w:panose1 w:val="020B0604020202020204"/>
    <w:charset w:val="00"/>
    <w:family w:val="swiss"/>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18EA2D" w14:textId="77777777" w:rsidR="000D01B5" w:rsidRPr="00E22090" w:rsidRDefault="000D01B5">
    <w:pPr>
      <w:pStyle w:val="Piedepgina"/>
    </w:pPr>
    <w:r w:rsidRPr="00E22090">
      <w:rPr>
        <w:noProof/>
      </w:rPr>
      <w:drawing>
        <wp:anchor distT="0" distB="0" distL="114300" distR="114300" simplePos="0" relativeHeight="251656704" behindDoc="1" locked="0" layoutInCell="1" allowOverlap="1" wp14:anchorId="3BA077C1" wp14:editId="1484FE80">
          <wp:simplePos x="0" y="0"/>
          <wp:positionH relativeFrom="page">
            <wp:posOffset>-142240</wp:posOffset>
          </wp:positionH>
          <wp:positionV relativeFrom="paragraph">
            <wp:posOffset>-144780</wp:posOffset>
          </wp:positionV>
          <wp:extent cx="8474850" cy="772750"/>
          <wp:effectExtent l="0" t="0" r="0" b="8890"/>
          <wp:wrapNone/>
          <wp:docPr id="370317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4850" cy="7727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C182C0" w14:textId="77777777" w:rsidR="008766EF" w:rsidRDefault="008766EF">
      <w:pPr>
        <w:spacing w:after="0" w:line="240" w:lineRule="auto"/>
      </w:pPr>
      <w:r>
        <w:separator/>
      </w:r>
    </w:p>
  </w:footnote>
  <w:footnote w:type="continuationSeparator" w:id="0">
    <w:p w14:paraId="6D7E18CC" w14:textId="77777777" w:rsidR="008766EF" w:rsidRDefault="00876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4ECCA4" w14:textId="0DE8E8A4" w:rsidR="000D01B5" w:rsidRPr="0027083A" w:rsidRDefault="0027083A" w:rsidP="0027083A">
    <w:pPr>
      <w:tabs>
        <w:tab w:val="center" w:pos="4419"/>
        <w:tab w:val="right" w:pos="8838"/>
      </w:tabs>
      <w:spacing w:after="0"/>
      <w:rPr>
        <w:rFonts w:ascii="Core Rhino 65 Bold" w:hAnsi="Core Rhino 65 Bold" w:cs="Arial"/>
        <w:color w:val="808080"/>
        <w:sz w:val="24"/>
        <w:szCs w:val="24"/>
      </w:rPr>
    </w:pPr>
    <w:r>
      <w:rPr>
        <w:rFonts w:ascii="Core Rhino 65 Bold" w:hAnsi="Core Rhino 65 Bold" w:cs="Arial"/>
        <w:noProof/>
        <w:color w:val="808080"/>
        <w:sz w:val="24"/>
        <w:szCs w:val="24"/>
      </w:rPr>
      <w:drawing>
        <wp:anchor distT="0" distB="0" distL="114300" distR="114300" simplePos="0" relativeHeight="251658752" behindDoc="1" locked="0" layoutInCell="1" allowOverlap="1" wp14:anchorId="7235C5EA" wp14:editId="4890ECEF">
          <wp:simplePos x="0" y="0"/>
          <wp:positionH relativeFrom="page">
            <wp:posOffset>6386267</wp:posOffset>
          </wp:positionH>
          <wp:positionV relativeFrom="paragraph">
            <wp:posOffset>-402590</wp:posOffset>
          </wp:positionV>
          <wp:extent cx="1351208" cy="885825"/>
          <wp:effectExtent l="0" t="0" r="1905" b="0"/>
          <wp:wrapNone/>
          <wp:docPr id="11595245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736" cy="886826"/>
                  </a:xfrm>
                  <a:prstGeom prst="rect">
                    <a:avLst/>
                  </a:prstGeom>
                  <a:noFill/>
                </pic:spPr>
              </pic:pic>
            </a:graphicData>
          </a:graphic>
          <wp14:sizeRelH relativeFrom="page">
            <wp14:pctWidth>0</wp14:pctWidth>
          </wp14:sizeRelH>
          <wp14:sizeRelV relativeFrom="page">
            <wp14:pctHeight>0</wp14:pctHeight>
          </wp14:sizeRelV>
        </wp:anchor>
      </w:drawing>
    </w:r>
    <w:r w:rsidRPr="00522C2D">
      <w:rPr>
        <w:rFonts w:ascii="Core Rhino 65 Bold" w:hAnsi="Core Rhino 65 Bold" w:cs="Arial"/>
        <w:noProof/>
        <w:color w:val="808080"/>
        <w:sz w:val="24"/>
        <w:szCs w:val="24"/>
      </w:rPr>
      <w:drawing>
        <wp:anchor distT="0" distB="0" distL="114300" distR="114300" simplePos="0" relativeHeight="251657728" behindDoc="0" locked="0" layoutInCell="1" allowOverlap="1" wp14:anchorId="745E49F4" wp14:editId="1873CF35">
          <wp:simplePos x="0" y="0"/>
          <wp:positionH relativeFrom="column">
            <wp:posOffset>-828675</wp:posOffset>
          </wp:positionH>
          <wp:positionV relativeFrom="paragraph">
            <wp:posOffset>-286385</wp:posOffset>
          </wp:positionV>
          <wp:extent cx="1621790" cy="670560"/>
          <wp:effectExtent l="0" t="0" r="0" b="0"/>
          <wp:wrapNone/>
          <wp:docPr id="1342832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1790" cy="670560"/>
                  </a:xfrm>
                  <a:prstGeom prst="rect">
                    <a:avLst/>
                  </a:prstGeom>
                  <a:noFill/>
                </pic:spPr>
              </pic:pic>
            </a:graphicData>
          </a:graphic>
          <wp14:sizeRelH relativeFrom="page">
            <wp14:pctWidth>0</wp14:pctWidth>
          </wp14:sizeRelH>
          <wp14:sizeRelV relativeFrom="page">
            <wp14:pctHeight>0</wp14:pctHeight>
          </wp14:sizeRelV>
        </wp:anchor>
      </w:drawing>
    </w:r>
    <w:r w:rsidR="000D01B5" w:rsidRPr="00522C2D">
      <w:rPr>
        <w:rFonts w:ascii="Core Rhino 65 Bold" w:hAnsi="Core Rhino 65 Bold" w:cs="Arial"/>
        <w:color w:val="808080"/>
        <w:sz w:val="24"/>
        <w:szCs w:val="24"/>
      </w:rPr>
      <w:tab/>
    </w:r>
    <w:r w:rsidR="000D01B5" w:rsidRPr="00522C2D">
      <w:t>Consejo Municipal del Deporte de Tlajomulco</w:t>
    </w:r>
  </w:p>
  <w:p w14:paraId="1D0D84B3" w14:textId="77777777" w:rsidR="000D01B5" w:rsidRPr="00522C2D" w:rsidRDefault="000D01B5" w:rsidP="0027083A">
    <w:pPr>
      <w:pStyle w:val="Sinespaciado"/>
      <w:jc w:val="center"/>
      <w:rPr>
        <w:rFonts w:ascii="Core Rhino 45 Regular" w:hAnsi="Core Rhino 45 Regular"/>
        <w:sz w:val="20"/>
        <w:szCs w:val="20"/>
      </w:rPr>
    </w:pPr>
    <w:r w:rsidRPr="00522C2D">
      <w:rPr>
        <w:rFonts w:ascii="Core Rhino 45 Regular" w:hAnsi="Core Rhino 45 Regular"/>
        <w:sz w:val="20"/>
        <w:szCs w:val="20"/>
      </w:rPr>
      <w:t>Gobierno Municipal de Tlajomulco de Zúñiga 2024-2027</w:t>
    </w:r>
  </w:p>
  <w:p w14:paraId="2AA887B1" w14:textId="06051682" w:rsidR="000D01B5" w:rsidRPr="00522C2D" w:rsidRDefault="000D01B5" w:rsidP="0027083A">
    <w:pPr>
      <w:pStyle w:val="Sinespaciado"/>
      <w:jc w:val="center"/>
      <w:rPr>
        <w:rFonts w:ascii="Foco Black" w:eastAsia="Times New Roman" w:hAnsi="Foco Black"/>
        <w:b/>
        <w:shd w:val="clear" w:color="auto" w:fill="FFFFFF"/>
      </w:rPr>
    </w:pPr>
    <w:r w:rsidRPr="00522C2D">
      <w:rPr>
        <w:rFonts w:ascii="Foco Black" w:hAnsi="Foco Black"/>
        <w:b/>
        <w:color w:val="F79646"/>
      </w:rPr>
      <w:t>LICITACIÓN SIN CONCURRENCIA DEL COMITÉ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3C7862"/>
    <w:multiLevelType w:val="hybridMultilevel"/>
    <w:tmpl w:val="3C4A3F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CC7A23"/>
    <w:multiLevelType w:val="multilevel"/>
    <w:tmpl w:val="C178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A348C3"/>
    <w:multiLevelType w:val="multilevel"/>
    <w:tmpl w:val="4DA8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8B6B15"/>
    <w:multiLevelType w:val="multilevel"/>
    <w:tmpl w:val="8852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706F10"/>
    <w:multiLevelType w:val="hybridMultilevel"/>
    <w:tmpl w:val="B9380A4E"/>
    <w:lvl w:ilvl="0" w:tplc="D8DC13E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A6761AB"/>
    <w:multiLevelType w:val="hybridMultilevel"/>
    <w:tmpl w:val="ECF88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1FA7172"/>
    <w:multiLevelType w:val="multilevel"/>
    <w:tmpl w:val="F910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CD3FAF"/>
    <w:multiLevelType w:val="hybridMultilevel"/>
    <w:tmpl w:val="A000B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88777655">
    <w:abstractNumId w:val="4"/>
  </w:num>
  <w:num w:numId="2" w16cid:durableId="1508902054">
    <w:abstractNumId w:val="2"/>
  </w:num>
  <w:num w:numId="3" w16cid:durableId="387531698">
    <w:abstractNumId w:val="1"/>
  </w:num>
  <w:num w:numId="4" w16cid:durableId="1226337389">
    <w:abstractNumId w:val="3"/>
  </w:num>
  <w:num w:numId="5" w16cid:durableId="857231838">
    <w:abstractNumId w:val="6"/>
  </w:num>
  <w:num w:numId="6" w16cid:durableId="80300669">
    <w:abstractNumId w:val="5"/>
  </w:num>
  <w:num w:numId="7" w16cid:durableId="1769766056">
    <w:abstractNumId w:val="0"/>
  </w:num>
  <w:num w:numId="8" w16cid:durableId="2010670066">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1B5"/>
    <w:rsid w:val="00077925"/>
    <w:rsid w:val="000C4B3E"/>
    <w:rsid w:val="000D01B5"/>
    <w:rsid w:val="00100114"/>
    <w:rsid w:val="00241B4E"/>
    <w:rsid w:val="0027083A"/>
    <w:rsid w:val="00295F69"/>
    <w:rsid w:val="00315ACF"/>
    <w:rsid w:val="00332C29"/>
    <w:rsid w:val="004512C2"/>
    <w:rsid w:val="004C1F28"/>
    <w:rsid w:val="00501252"/>
    <w:rsid w:val="005A0381"/>
    <w:rsid w:val="00697615"/>
    <w:rsid w:val="006C2119"/>
    <w:rsid w:val="0077490B"/>
    <w:rsid w:val="007A77FB"/>
    <w:rsid w:val="00822263"/>
    <w:rsid w:val="008766EF"/>
    <w:rsid w:val="0098290A"/>
    <w:rsid w:val="009B6D59"/>
    <w:rsid w:val="00A4259B"/>
    <w:rsid w:val="00B74B91"/>
    <w:rsid w:val="00D47C44"/>
    <w:rsid w:val="00DE6DAC"/>
    <w:rsid w:val="00DF23D7"/>
    <w:rsid w:val="00E72C29"/>
    <w:rsid w:val="00F86524"/>
    <w:rsid w:val="00F872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E935E"/>
  <w15:chartTrackingRefBased/>
  <w15:docId w15:val="{F767786F-1D4C-4904-BD4A-53D1D498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1B5"/>
    <w:pPr>
      <w:spacing w:line="259" w:lineRule="auto"/>
    </w:pPr>
    <w:rPr>
      <w:sz w:val="22"/>
      <w:szCs w:val="22"/>
      <w:lang w:val="es-MX"/>
    </w:rPr>
  </w:style>
  <w:style w:type="paragraph" w:styleId="Ttulo1">
    <w:name w:val="heading 1"/>
    <w:basedOn w:val="Normal"/>
    <w:next w:val="Normal"/>
    <w:link w:val="Ttulo1Car"/>
    <w:uiPriority w:val="9"/>
    <w:qFormat/>
    <w:rsid w:val="000D01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D01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D01B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D01B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D01B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D01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01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01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01B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01B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D01B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D01B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D01B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D01B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D01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01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01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01B5"/>
    <w:rPr>
      <w:rFonts w:eastAsiaTheme="majorEastAsia" w:cstheme="majorBidi"/>
      <w:color w:val="272727" w:themeColor="text1" w:themeTint="D8"/>
    </w:rPr>
  </w:style>
  <w:style w:type="paragraph" w:styleId="Ttulo">
    <w:name w:val="Title"/>
    <w:basedOn w:val="Normal"/>
    <w:next w:val="Normal"/>
    <w:link w:val="TtuloCar"/>
    <w:uiPriority w:val="10"/>
    <w:qFormat/>
    <w:rsid w:val="000D0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01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01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01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01B5"/>
    <w:pPr>
      <w:spacing w:before="160"/>
      <w:jc w:val="center"/>
    </w:pPr>
    <w:rPr>
      <w:i/>
      <w:iCs/>
      <w:color w:val="404040" w:themeColor="text1" w:themeTint="BF"/>
    </w:rPr>
  </w:style>
  <w:style w:type="character" w:customStyle="1" w:styleId="CitaCar">
    <w:name w:val="Cita Car"/>
    <w:basedOn w:val="Fuentedeprrafopredeter"/>
    <w:link w:val="Cita"/>
    <w:uiPriority w:val="29"/>
    <w:rsid w:val="000D01B5"/>
    <w:rPr>
      <w:i/>
      <w:iCs/>
      <w:color w:val="404040" w:themeColor="text1" w:themeTint="BF"/>
    </w:rPr>
  </w:style>
  <w:style w:type="paragraph" w:styleId="Prrafodelista">
    <w:name w:val="List Paragraph"/>
    <w:aliases w:val="Listas,lp1,List Paragraph1,Bullet List,FooterText,numbered,Paragraphe de liste1,Bulletr List Paragraph,列出段落,列出段落1,Cuadrícula clara - Énfasis 31,MINUTAS,Num Bullet 1,Bullet Number,lp11,List Paragraph11,Bullet 1"/>
    <w:basedOn w:val="Normal"/>
    <w:link w:val="PrrafodelistaCar"/>
    <w:uiPriority w:val="34"/>
    <w:qFormat/>
    <w:rsid w:val="000D01B5"/>
    <w:pPr>
      <w:ind w:left="720"/>
      <w:contextualSpacing/>
    </w:pPr>
  </w:style>
  <w:style w:type="character" w:styleId="nfasisintenso">
    <w:name w:val="Intense Emphasis"/>
    <w:basedOn w:val="Fuentedeprrafopredeter"/>
    <w:uiPriority w:val="21"/>
    <w:qFormat/>
    <w:rsid w:val="000D01B5"/>
    <w:rPr>
      <w:i/>
      <w:iCs/>
      <w:color w:val="2F5496" w:themeColor="accent1" w:themeShade="BF"/>
    </w:rPr>
  </w:style>
  <w:style w:type="paragraph" w:styleId="Citadestacada">
    <w:name w:val="Intense Quote"/>
    <w:basedOn w:val="Normal"/>
    <w:next w:val="Normal"/>
    <w:link w:val="CitadestacadaCar"/>
    <w:uiPriority w:val="30"/>
    <w:qFormat/>
    <w:rsid w:val="000D01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D01B5"/>
    <w:rPr>
      <w:i/>
      <w:iCs/>
      <w:color w:val="2F5496" w:themeColor="accent1" w:themeShade="BF"/>
    </w:rPr>
  </w:style>
  <w:style w:type="character" w:styleId="Referenciaintensa">
    <w:name w:val="Intense Reference"/>
    <w:basedOn w:val="Fuentedeprrafopredeter"/>
    <w:uiPriority w:val="32"/>
    <w:qFormat/>
    <w:rsid w:val="000D01B5"/>
    <w:rPr>
      <w:b/>
      <w:bCs/>
      <w:smallCaps/>
      <w:color w:val="2F5496" w:themeColor="accent1" w:themeShade="BF"/>
      <w:spacing w:val="5"/>
    </w:rPr>
  </w:style>
  <w:style w:type="paragraph" w:styleId="Piedepgina">
    <w:name w:val="footer"/>
    <w:basedOn w:val="Normal"/>
    <w:link w:val="PiedepginaCar"/>
    <w:uiPriority w:val="99"/>
    <w:unhideWhenUsed/>
    <w:rsid w:val="000D01B5"/>
    <w:pPr>
      <w:tabs>
        <w:tab w:val="center" w:pos="4419"/>
        <w:tab w:val="right" w:pos="8838"/>
      </w:tabs>
      <w:spacing w:after="0" w:line="240" w:lineRule="auto"/>
    </w:pPr>
    <w:rPr>
      <w:rFonts w:eastAsia="Times New Roman"/>
      <w:kern w:val="0"/>
      <w:lang w:eastAsia="es-MX"/>
      <w14:ligatures w14:val="none"/>
    </w:rPr>
  </w:style>
  <w:style w:type="character" w:customStyle="1" w:styleId="PiedepginaCar">
    <w:name w:val="Pie de página Car"/>
    <w:basedOn w:val="Fuentedeprrafopredeter"/>
    <w:link w:val="Piedepgina"/>
    <w:uiPriority w:val="99"/>
    <w:rsid w:val="000D01B5"/>
    <w:rPr>
      <w:rFonts w:eastAsia="Times New Roman"/>
      <w:kern w:val="0"/>
      <w:sz w:val="22"/>
      <w:szCs w:val="22"/>
      <w:lang w:val="es-MX" w:eastAsia="es-MX"/>
      <w14:ligatures w14:val="none"/>
    </w:rPr>
  </w:style>
  <w:style w:type="table" w:customStyle="1" w:styleId="Tablaconcuadrcula1">
    <w:name w:val="Tabla con cuadrícula1"/>
    <w:basedOn w:val="Tablanormal"/>
    <w:next w:val="Tablaconcuadrcula"/>
    <w:uiPriority w:val="39"/>
    <w:rsid w:val="000D01B5"/>
    <w:pPr>
      <w:spacing w:after="0" w:line="240" w:lineRule="auto"/>
    </w:pPr>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s Car,lp1 Car,List Paragraph1 Car,Bullet List Car,FooterText Car,numbered Car,Paragraphe de liste1 Car,Bulletr List Paragraph Car,列出段落 Car,列出段落1 Car,Cuadrícula clara - Énfasis 31 Car,MINUTAS Car,Num Bullet 1 Car,lp11 Car"/>
    <w:link w:val="Prrafodelista"/>
    <w:uiPriority w:val="34"/>
    <w:locked/>
    <w:rsid w:val="000D01B5"/>
  </w:style>
  <w:style w:type="table" w:styleId="Tablaconcuadrcula">
    <w:name w:val="Table Grid"/>
    <w:basedOn w:val="Tablanormal"/>
    <w:uiPriority w:val="39"/>
    <w:rsid w:val="000D0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0D01B5"/>
    <w:pPr>
      <w:spacing w:after="0" w:line="240" w:lineRule="auto"/>
    </w:pPr>
    <w:rPr>
      <w:rFonts w:eastAsiaTheme="minorEastAsia"/>
      <w:kern w:val="0"/>
      <w:sz w:val="22"/>
      <w:szCs w:val="22"/>
      <w:lang w:val="es-MX" w:eastAsia="es-MX"/>
      <w14:ligatures w14:val="none"/>
    </w:rPr>
  </w:style>
  <w:style w:type="paragraph" w:styleId="NormalWeb">
    <w:name w:val="Normal (Web)"/>
    <w:basedOn w:val="Normal"/>
    <w:uiPriority w:val="99"/>
    <w:unhideWhenUsed/>
    <w:rsid w:val="000D01B5"/>
    <w:rPr>
      <w:rFonts w:ascii="Times New Roman" w:hAnsi="Times New Roman" w:cs="Times New Roman"/>
      <w:kern w:val="0"/>
      <w:sz w:val="24"/>
      <w:szCs w:val="24"/>
      <w14:ligatures w14:val="none"/>
    </w:rPr>
  </w:style>
  <w:style w:type="paragraph" w:styleId="Encabezado">
    <w:name w:val="header"/>
    <w:basedOn w:val="Normal"/>
    <w:link w:val="EncabezadoCar"/>
    <w:uiPriority w:val="99"/>
    <w:unhideWhenUsed/>
    <w:rsid w:val="002708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083A"/>
    <w:rPr>
      <w:sz w:val="22"/>
      <w:szCs w:val="22"/>
      <w:lang w:val="es-MX"/>
    </w:rPr>
  </w:style>
  <w:style w:type="table" w:customStyle="1" w:styleId="Tablaconcuadrcula2">
    <w:name w:val="Tabla con cuadrícula2"/>
    <w:basedOn w:val="Tablanormal"/>
    <w:next w:val="Tablaconcuadrcula"/>
    <w:uiPriority w:val="59"/>
    <w:rsid w:val="00501252"/>
    <w:pPr>
      <w:spacing w:after="0" w:line="240" w:lineRule="auto"/>
    </w:pPr>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47588-AD4A-49DA-B5C5-92CDF3395B0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1497</Words>
  <Characters>8239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Alejandre</dc:creator>
  <cp:keywords/>
  <dc:description/>
  <cp:lastModifiedBy>Alejandro Lionel</cp:lastModifiedBy>
  <cp:revision>2</cp:revision>
  <cp:lastPrinted>2026-08-28T20:41:00Z</cp:lastPrinted>
  <dcterms:created xsi:type="dcterms:W3CDTF">2026-08-28T22:17:00Z</dcterms:created>
  <dcterms:modified xsi:type="dcterms:W3CDTF">2026-08-28T22:17:00Z</dcterms:modified>
</cp:coreProperties>
</file>